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28" w:rsidRDefault="00FD0428">
      <w:pPr>
        <w:rPr>
          <w:rFonts w:hint="eastAsia"/>
        </w:rPr>
      </w:pPr>
    </w:p>
    <w:p w:rsidR="00FD0428" w:rsidRDefault="00FD0428">
      <w:pPr>
        <w:rPr>
          <w:rFonts w:hint="eastAsia"/>
        </w:rPr>
      </w:pPr>
    </w:p>
    <w:p w:rsidR="00FD0428" w:rsidRDefault="00FD0428">
      <w:pPr>
        <w:rPr>
          <w:rFonts w:hint="eastAsia"/>
        </w:rPr>
      </w:pPr>
    </w:p>
    <w:p w:rsidR="00FD0428" w:rsidRDefault="00FD0428">
      <w:pPr>
        <w:rPr>
          <w:rFonts w:hint="eastAsia"/>
        </w:rPr>
      </w:pPr>
    </w:p>
    <w:p w:rsidR="00FD0428" w:rsidRDefault="00FD0428">
      <w:pPr>
        <w:rPr>
          <w:rFonts w:hint="eastAsia"/>
        </w:rPr>
      </w:pPr>
    </w:p>
    <w:p w:rsidR="00FD0428" w:rsidRDefault="00FD0428"/>
    <w:tbl>
      <w:tblPr>
        <w:tblW w:w="4500" w:type="pct"/>
        <w:jc w:val="center"/>
        <w:tblCellSpacing w:w="0" w:type="dxa"/>
        <w:tblCellMar>
          <w:left w:w="0" w:type="dxa"/>
          <w:right w:w="0" w:type="dxa"/>
        </w:tblCellMar>
        <w:tblLook w:val="04A0"/>
      </w:tblPr>
      <w:tblGrid>
        <w:gridCol w:w="7481"/>
      </w:tblGrid>
      <w:tr w:rsidR="00805B88" w:rsidRPr="008723E1" w:rsidTr="005019A7">
        <w:trPr>
          <w:tblCellSpacing w:w="0" w:type="dxa"/>
          <w:jc w:val="center"/>
        </w:trPr>
        <w:tc>
          <w:tcPr>
            <w:tcW w:w="0" w:type="auto"/>
            <w:tcMar>
              <w:top w:w="50" w:type="dxa"/>
              <w:left w:w="0" w:type="dxa"/>
              <w:bottom w:w="50" w:type="dxa"/>
              <w:right w:w="0" w:type="dxa"/>
            </w:tcMar>
            <w:vAlign w:val="center"/>
            <w:hideMark/>
          </w:tcPr>
          <w:p w:rsidR="00FD0428" w:rsidRDefault="00805B88" w:rsidP="00D92B1A">
            <w:pPr>
              <w:adjustRightInd/>
              <w:snapToGrid/>
              <w:spacing w:after="0" w:line="560" w:lineRule="atLeast"/>
              <w:ind w:firstLine="480"/>
              <w:jc w:val="center"/>
              <w:rPr>
                <w:rFonts w:ascii="仿宋_GB2312" w:eastAsia="仿宋_GB2312" w:hAnsi="宋体" w:cs="宋体" w:hint="eastAsia"/>
                <w:color w:val="000000"/>
                <w:sz w:val="32"/>
                <w:szCs w:val="32"/>
              </w:rPr>
            </w:pPr>
            <w:r w:rsidRPr="008723E1">
              <w:rPr>
                <w:rFonts w:ascii="仿宋_GB2312" w:eastAsia="仿宋_GB2312" w:hAnsi="宋体" w:cs="宋体" w:hint="eastAsia"/>
                <w:color w:val="000000"/>
                <w:sz w:val="32"/>
                <w:szCs w:val="32"/>
              </w:rPr>
              <w:t> </w:t>
            </w:r>
          </w:p>
          <w:p w:rsidR="00805B88" w:rsidRDefault="00FD0428" w:rsidP="00D92B1A">
            <w:pPr>
              <w:adjustRightInd/>
              <w:snapToGrid/>
              <w:spacing w:after="0" w:line="560" w:lineRule="atLeast"/>
              <w:ind w:firstLine="480"/>
              <w:jc w:val="center"/>
              <w:rPr>
                <w:rFonts w:ascii="仿宋_GB2312" w:eastAsia="仿宋_GB2312" w:hAnsi="宋体" w:cs="宋体" w:hint="eastAsia"/>
                <w:color w:val="000000"/>
                <w:sz w:val="24"/>
                <w:szCs w:val="24"/>
              </w:rPr>
            </w:pPr>
            <w:r w:rsidRPr="00C67FF4">
              <w:rPr>
                <w:rFonts w:ascii="仿宋_GB2312" w:eastAsia="仿宋_GB2312" w:hAnsi="宋体" w:cs="宋体" w:hint="eastAsia"/>
                <w:color w:val="000000"/>
                <w:sz w:val="24"/>
                <w:szCs w:val="24"/>
              </w:rPr>
              <w:t>院发〔2016〕</w:t>
            </w:r>
            <w:r>
              <w:rPr>
                <w:rFonts w:ascii="仿宋_GB2312" w:eastAsia="仿宋_GB2312" w:hAnsi="宋体" w:cs="宋体" w:hint="eastAsia"/>
                <w:color w:val="000000"/>
                <w:sz w:val="24"/>
                <w:szCs w:val="24"/>
              </w:rPr>
              <w:t>2</w:t>
            </w:r>
            <w:r w:rsidRPr="00C67FF4">
              <w:rPr>
                <w:rFonts w:ascii="仿宋_GB2312" w:eastAsia="仿宋_GB2312" w:hAnsi="宋体" w:cs="宋体" w:hint="eastAsia"/>
                <w:color w:val="000000"/>
                <w:sz w:val="24"/>
                <w:szCs w:val="24"/>
              </w:rPr>
              <w:t>号</w:t>
            </w:r>
          </w:p>
          <w:p w:rsidR="00FD0428" w:rsidRDefault="00FD0428" w:rsidP="00D92B1A">
            <w:pPr>
              <w:adjustRightInd/>
              <w:snapToGrid/>
              <w:spacing w:after="0" w:line="560" w:lineRule="atLeast"/>
              <w:ind w:firstLine="480"/>
              <w:jc w:val="center"/>
              <w:rPr>
                <w:rFonts w:ascii="仿宋_GB2312" w:eastAsia="仿宋_GB2312" w:hAnsi="宋体" w:cs="宋体" w:hint="eastAsia"/>
                <w:color w:val="000000"/>
                <w:sz w:val="32"/>
                <w:szCs w:val="32"/>
              </w:rPr>
            </w:pPr>
          </w:p>
          <w:p w:rsidR="00FD0428" w:rsidRPr="008723E1" w:rsidRDefault="00FD0428" w:rsidP="00D92B1A">
            <w:pPr>
              <w:adjustRightInd/>
              <w:snapToGrid/>
              <w:spacing w:after="0" w:line="560" w:lineRule="atLeast"/>
              <w:ind w:firstLine="480"/>
              <w:jc w:val="center"/>
              <w:rPr>
                <w:rFonts w:ascii="仿宋_GB2312" w:eastAsia="仿宋_GB2312" w:hAnsi="宋体" w:cs="宋体"/>
                <w:color w:val="000000"/>
                <w:sz w:val="32"/>
                <w:szCs w:val="32"/>
              </w:rPr>
            </w:pPr>
          </w:p>
          <w:p w:rsidR="00805B88" w:rsidRPr="008723E1" w:rsidRDefault="00805B88" w:rsidP="005019A7">
            <w:pPr>
              <w:adjustRightInd/>
              <w:snapToGrid/>
              <w:spacing w:after="0" w:line="520" w:lineRule="atLeast"/>
              <w:ind w:firstLine="427"/>
              <w:jc w:val="center"/>
              <w:outlineLvl w:val="1"/>
              <w:rPr>
                <w:rFonts w:ascii="方正小标宋简体" w:eastAsia="方正小标宋简体" w:hAnsi="宋体" w:cs="宋体"/>
                <w:b/>
                <w:bCs/>
                <w:color w:val="000000"/>
                <w:sz w:val="34"/>
                <w:szCs w:val="34"/>
              </w:rPr>
            </w:pPr>
            <w:r w:rsidRPr="008723E1">
              <w:rPr>
                <w:rFonts w:ascii="方正小标宋简体" w:eastAsia="方正小标宋简体" w:hAnsi="宋体" w:cs="宋体" w:hint="eastAsia"/>
                <w:b/>
                <w:bCs/>
                <w:color w:val="000000"/>
                <w:sz w:val="34"/>
                <w:szCs w:val="34"/>
              </w:rPr>
              <w:t>关于印发《兰州大学</w:t>
            </w:r>
            <w:r>
              <w:rPr>
                <w:rFonts w:ascii="方正小标宋简体" w:eastAsia="方正小标宋简体" w:hAnsi="宋体" w:cs="宋体" w:hint="eastAsia"/>
                <w:b/>
                <w:bCs/>
                <w:color w:val="000000"/>
                <w:sz w:val="34"/>
                <w:szCs w:val="34"/>
              </w:rPr>
              <w:t>信息科学与工程学院差旅费管理办法</w:t>
            </w:r>
            <w:r w:rsidRPr="008723E1">
              <w:rPr>
                <w:rFonts w:ascii="方正小标宋简体" w:eastAsia="方正小标宋简体" w:hAnsi="宋体" w:cs="宋体" w:hint="eastAsia"/>
                <w:b/>
                <w:bCs/>
                <w:color w:val="000000"/>
                <w:sz w:val="34"/>
                <w:szCs w:val="34"/>
              </w:rPr>
              <w:t>》的通知</w:t>
            </w:r>
          </w:p>
          <w:p w:rsidR="00805B88" w:rsidRPr="008723E1" w:rsidRDefault="00805B88" w:rsidP="005019A7">
            <w:pPr>
              <w:adjustRightInd/>
              <w:snapToGrid/>
              <w:spacing w:after="0" w:line="560" w:lineRule="atLeast"/>
              <w:ind w:firstLine="480"/>
              <w:rPr>
                <w:rFonts w:ascii="仿宋_GB2312" w:eastAsia="仿宋_GB2312" w:hAnsi="宋体" w:cs="宋体"/>
                <w:color w:val="000000"/>
                <w:sz w:val="32"/>
                <w:szCs w:val="32"/>
              </w:rPr>
            </w:pPr>
            <w:r w:rsidRPr="008723E1">
              <w:rPr>
                <w:rFonts w:ascii="仿宋_GB2312" w:eastAsia="仿宋_GB2312" w:hAnsi="宋体" w:cs="宋体" w:hint="eastAsia"/>
                <w:color w:val="000000"/>
                <w:sz w:val="32"/>
                <w:szCs w:val="32"/>
              </w:rPr>
              <w:t> </w:t>
            </w:r>
          </w:p>
        </w:tc>
      </w:tr>
      <w:tr w:rsidR="00805B88" w:rsidRPr="008723E1" w:rsidTr="005019A7">
        <w:trPr>
          <w:tblCellSpacing w:w="0" w:type="dxa"/>
          <w:jc w:val="center"/>
        </w:trPr>
        <w:tc>
          <w:tcPr>
            <w:tcW w:w="0" w:type="auto"/>
            <w:tcMar>
              <w:top w:w="50" w:type="dxa"/>
              <w:left w:w="0" w:type="dxa"/>
              <w:bottom w:w="50" w:type="dxa"/>
              <w:right w:w="0" w:type="dxa"/>
            </w:tcMar>
            <w:vAlign w:val="center"/>
            <w:hideMark/>
          </w:tcPr>
          <w:p w:rsidR="00805B88" w:rsidRPr="008723E1" w:rsidRDefault="00805B88" w:rsidP="005019A7">
            <w:pPr>
              <w:adjustRightInd/>
              <w:snapToGrid/>
              <w:spacing w:after="0" w:line="560" w:lineRule="atLeast"/>
              <w:rPr>
                <w:rFonts w:ascii="仿宋_GB2312" w:eastAsia="仿宋_GB2312" w:hAnsi="宋体" w:cs="宋体"/>
                <w:color w:val="000000"/>
                <w:sz w:val="32"/>
                <w:szCs w:val="32"/>
              </w:rPr>
            </w:pPr>
            <w:r>
              <w:rPr>
                <w:rFonts w:ascii="仿宋_GB2312" w:eastAsia="仿宋_GB2312" w:hAnsi="宋体" w:cs="宋体" w:hint="eastAsia"/>
                <w:color w:val="000000"/>
                <w:sz w:val="32"/>
                <w:szCs w:val="32"/>
              </w:rPr>
              <w:t>院属各</w:t>
            </w:r>
            <w:r w:rsidRPr="008723E1">
              <w:rPr>
                <w:rFonts w:ascii="仿宋_GB2312" w:eastAsia="仿宋_GB2312" w:hAnsi="宋体" w:cs="宋体" w:hint="eastAsia"/>
                <w:color w:val="000000"/>
                <w:sz w:val="32"/>
                <w:szCs w:val="32"/>
              </w:rPr>
              <w:t>单位：</w:t>
            </w:r>
          </w:p>
          <w:p w:rsidR="00805B88" w:rsidRPr="008723E1" w:rsidRDefault="00805B88" w:rsidP="00805B88">
            <w:pPr>
              <w:adjustRightInd/>
              <w:snapToGrid/>
              <w:spacing w:after="0" w:line="560" w:lineRule="atLeast"/>
              <w:ind w:firstLineChars="200" w:firstLine="640"/>
              <w:rPr>
                <w:rFonts w:ascii="仿宋_GB2312" w:eastAsia="仿宋_GB2312" w:hAnsi="宋体" w:cs="宋体"/>
                <w:color w:val="000000"/>
                <w:sz w:val="32"/>
                <w:szCs w:val="32"/>
              </w:rPr>
            </w:pPr>
            <w:r w:rsidRPr="008723E1">
              <w:rPr>
                <w:rFonts w:ascii="仿宋_GB2312" w:eastAsia="仿宋_GB2312" w:hAnsi="宋体" w:cs="宋体" w:hint="eastAsia"/>
                <w:color w:val="000000"/>
                <w:sz w:val="32"/>
                <w:szCs w:val="32"/>
              </w:rPr>
              <w:t>为加强和规范</w:t>
            </w:r>
            <w:r>
              <w:rPr>
                <w:rFonts w:ascii="仿宋_GB2312" w:eastAsia="仿宋_GB2312" w:hAnsi="宋体" w:cs="宋体" w:hint="eastAsia"/>
                <w:color w:val="000000"/>
                <w:sz w:val="32"/>
                <w:szCs w:val="32"/>
              </w:rPr>
              <w:t>学院差旅费</w:t>
            </w:r>
            <w:r w:rsidRPr="008723E1">
              <w:rPr>
                <w:rFonts w:ascii="仿宋_GB2312" w:eastAsia="仿宋_GB2312" w:hAnsi="宋体" w:cs="宋体" w:hint="eastAsia"/>
                <w:color w:val="000000"/>
                <w:sz w:val="32"/>
                <w:szCs w:val="32"/>
              </w:rPr>
              <w:t>管理，推进厉行节约反对浪费，根据</w:t>
            </w:r>
            <w:r w:rsidRPr="002D5B76">
              <w:rPr>
                <w:rFonts w:ascii="仿宋_GB2312" w:eastAsia="仿宋_GB2312" w:hAnsi="宋体" w:cs="宋体"/>
                <w:color w:val="000000"/>
                <w:sz w:val="32"/>
                <w:szCs w:val="32"/>
              </w:rPr>
              <w:t>《</w:t>
            </w:r>
            <w:r w:rsidRPr="002D5B76">
              <w:rPr>
                <w:rFonts w:ascii="仿宋_GB2312" w:eastAsia="仿宋_GB2312" w:hAnsi="宋体" w:cs="宋体" w:hint="eastAsia"/>
                <w:color w:val="000000"/>
                <w:sz w:val="32"/>
                <w:szCs w:val="32"/>
              </w:rPr>
              <w:t>兰州</w:t>
            </w:r>
            <w:r w:rsidRPr="002D5B76">
              <w:rPr>
                <w:rFonts w:ascii="仿宋_GB2312" w:eastAsia="仿宋_GB2312" w:hAnsi="宋体" w:cs="宋体"/>
                <w:color w:val="000000"/>
                <w:sz w:val="32"/>
                <w:szCs w:val="32"/>
              </w:rPr>
              <w:t>大学差旅费管理办法》</w:t>
            </w:r>
            <w:r w:rsidR="002A3374">
              <w:rPr>
                <w:rFonts w:ascii="仿宋_GB2312" w:eastAsia="仿宋_GB2312" w:hAnsi="宋体" w:cs="宋体" w:hint="eastAsia"/>
                <w:color w:val="000000"/>
                <w:sz w:val="32"/>
                <w:szCs w:val="32"/>
              </w:rPr>
              <w:t>有关精神，</w:t>
            </w:r>
            <w:r>
              <w:rPr>
                <w:rFonts w:ascii="仿宋_GB2312" w:eastAsia="仿宋_GB2312" w:hAnsi="宋体" w:cs="宋体" w:hint="eastAsia"/>
                <w:color w:val="000000"/>
                <w:sz w:val="32"/>
                <w:szCs w:val="32"/>
              </w:rPr>
              <w:t>结合学院实际情况，学院</w:t>
            </w:r>
            <w:r w:rsidRPr="008723E1">
              <w:rPr>
                <w:rFonts w:ascii="仿宋_GB2312" w:eastAsia="仿宋_GB2312" w:hAnsi="宋体" w:cs="宋体" w:hint="eastAsia"/>
                <w:color w:val="000000"/>
                <w:sz w:val="32"/>
                <w:szCs w:val="32"/>
              </w:rPr>
              <w:t>制定了《兰州大学</w:t>
            </w:r>
            <w:r>
              <w:rPr>
                <w:rFonts w:ascii="仿宋_GB2312" w:eastAsia="仿宋_GB2312" w:hAnsi="宋体" w:cs="宋体" w:hint="eastAsia"/>
                <w:color w:val="000000"/>
                <w:sz w:val="32"/>
                <w:szCs w:val="32"/>
              </w:rPr>
              <w:t>信息科学与工程差旅费管理办法</w:t>
            </w:r>
            <w:r w:rsidR="009E73B9">
              <w:rPr>
                <w:rFonts w:ascii="仿宋_GB2312" w:eastAsia="仿宋_GB2312" w:hAnsi="宋体" w:cs="宋体" w:hint="eastAsia"/>
                <w:color w:val="000000"/>
                <w:sz w:val="32"/>
                <w:szCs w:val="32"/>
              </w:rPr>
              <w:t>》，</w:t>
            </w:r>
            <w:r w:rsidRPr="008723E1">
              <w:rPr>
                <w:rFonts w:ascii="仿宋_GB2312" w:eastAsia="仿宋_GB2312" w:hAnsi="宋体" w:cs="宋体" w:hint="eastAsia"/>
                <w:color w:val="000000"/>
                <w:sz w:val="32"/>
                <w:szCs w:val="32"/>
              </w:rPr>
              <w:t>经201</w:t>
            </w:r>
            <w:r>
              <w:rPr>
                <w:rFonts w:ascii="仿宋_GB2312" w:eastAsia="仿宋_GB2312" w:hAnsi="宋体" w:cs="宋体" w:hint="eastAsia"/>
                <w:color w:val="000000"/>
                <w:sz w:val="32"/>
                <w:szCs w:val="32"/>
              </w:rPr>
              <w:t>6</w:t>
            </w:r>
            <w:r w:rsidRPr="008723E1">
              <w:rPr>
                <w:rFonts w:ascii="仿宋_GB2312" w:eastAsia="仿宋_GB2312" w:hAnsi="宋体" w:cs="宋体" w:hint="eastAsia"/>
                <w:color w:val="000000"/>
                <w:sz w:val="32"/>
                <w:szCs w:val="32"/>
              </w:rPr>
              <w:t>年</w:t>
            </w:r>
            <w:r>
              <w:rPr>
                <w:rFonts w:ascii="仿宋_GB2312" w:eastAsia="仿宋_GB2312" w:hAnsi="宋体" w:cs="宋体" w:hint="eastAsia"/>
                <w:color w:val="000000"/>
                <w:sz w:val="32"/>
                <w:szCs w:val="32"/>
              </w:rPr>
              <w:t>3</w:t>
            </w:r>
            <w:r w:rsidRPr="008723E1">
              <w:rPr>
                <w:rFonts w:ascii="仿宋_GB2312" w:eastAsia="仿宋_GB2312" w:hAnsi="宋体" w:cs="宋体" w:hint="eastAsia"/>
                <w:color w:val="000000"/>
                <w:sz w:val="32"/>
                <w:szCs w:val="32"/>
              </w:rPr>
              <w:t>月</w:t>
            </w:r>
            <w:r>
              <w:rPr>
                <w:rFonts w:ascii="仿宋_GB2312" w:eastAsia="仿宋_GB2312" w:hAnsi="宋体" w:cs="宋体" w:hint="eastAsia"/>
                <w:color w:val="000000"/>
                <w:sz w:val="32"/>
                <w:szCs w:val="32"/>
              </w:rPr>
              <w:t>9</w:t>
            </w:r>
            <w:r w:rsidRPr="008723E1">
              <w:rPr>
                <w:rFonts w:ascii="仿宋_GB2312" w:eastAsia="仿宋_GB2312" w:hAnsi="宋体" w:cs="宋体" w:hint="eastAsia"/>
                <w:color w:val="000000"/>
                <w:sz w:val="32"/>
                <w:szCs w:val="32"/>
              </w:rPr>
              <w:t>日</w:t>
            </w:r>
            <w:r>
              <w:rPr>
                <w:rFonts w:ascii="仿宋_GB2312" w:eastAsia="仿宋_GB2312" w:hAnsi="宋体" w:cs="宋体" w:hint="eastAsia"/>
                <w:color w:val="000000"/>
                <w:sz w:val="32"/>
                <w:szCs w:val="32"/>
              </w:rPr>
              <w:t>党政联席会</w:t>
            </w:r>
            <w:r w:rsidR="002A3374">
              <w:rPr>
                <w:rFonts w:ascii="仿宋_GB2312" w:eastAsia="仿宋_GB2312" w:hAnsi="宋体" w:cs="宋体" w:hint="eastAsia"/>
                <w:color w:val="000000"/>
                <w:sz w:val="32"/>
                <w:szCs w:val="32"/>
              </w:rPr>
              <w:t>讨论</w:t>
            </w:r>
            <w:r w:rsidRPr="008723E1">
              <w:rPr>
                <w:rFonts w:ascii="仿宋_GB2312" w:eastAsia="仿宋_GB2312" w:hAnsi="宋体" w:cs="宋体" w:hint="eastAsia"/>
                <w:color w:val="000000"/>
                <w:sz w:val="32"/>
                <w:szCs w:val="32"/>
              </w:rPr>
              <w:t>通过，现予以印发，请遵照执行。</w:t>
            </w:r>
          </w:p>
          <w:p w:rsidR="00805B88" w:rsidRDefault="00805B88" w:rsidP="005019A7">
            <w:pPr>
              <w:adjustRightInd/>
              <w:snapToGrid/>
              <w:spacing w:after="0" w:line="560" w:lineRule="atLeast"/>
              <w:ind w:firstLine="480"/>
              <w:rPr>
                <w:rFonts w:ascii="仿宋_GB2312" w:eastAsia="仿宋_GB2312" w:hAnsi="宋体" w:cs="宋体"/>
                <w:color w:val="000000"/>
                <w:sz w:val="32"/>
                <w:szCs w:val="32"/>
              </w:rPr>
            </w:pPr>
            <w:r w:rsidRPr="008723E1">
              <w:rPr>
                <w:rFonts w:ascii="仿宋_GB2312" w:eastAsia="仿宋_GB2312" w:hAnsi="宋体" w:cs="宋体" w:hint="eastAsia"/>
                <w:color w:val="000000"/>
                <w:sz w:val="32"/>
                <w:szCs w:val="32"/>
              </w:rPr>
              <w:t> </w:t>
            </w:r>
          </w:p>
          <w:p w:rsidR="00805B88" w:rsidRPr="008723E1" w:rsidRDefault="00805B88" w:rsidP="00805B88">
            <w:pPr>
              <w:adjustRightInd/>
              <w:snapToGrid/>
              <w:spacing w:after="0" w:line="560" w:lineRule="atLeast"/>
              <w:ind w:firstLineChars="200" w:firstLine="640"/>
              <w:rPr>
                <w:rFonts w:ascii="仿宋_GB2312" w:eastAsia="仿宋_GB2312" w:hAnsi="宋体" w:cs="宋体"/>
                <w:color w:val="000000"/>
                <w:sz w:val="32"/>
                <w:szCs w:val="32"/>
              </w:rPr>
            </w:pPr>
            <w:r w:rsidRPr="008723E1">
              <w:rPr>
                <w:rFonts w:ascii="仿宋_GB2312" w:eastAsia="仿宋_GB2312" w:hAnsi="宋体" w:cs="宋体" w:hint="eastAsia"/>
                <w:color w:val="000000"/>
                <w:sz w:val="32"/>
                <w:szCs w:val="32"/>
              </w:rPr>
              <w:t>附件：</w:t>
            </w:r>
            <w:r>
              <w:rPr>
                <w:rFonts w:ascii="仿宋_GB2312" w:eastAsia="仿宋_GB2312" w:hAnsi="宋体" w:cs="宋体"/>
                <w:noProof/>
                <w:color w:val="000000"/>
                <w:sz w:val="32"/>
                <w:szCs w:val="32"/>
              </w:rPr>
              <w:drawing>
                <wp:inline distT="0" distB="0" distL="0" distR="0">
                  <wp:extent cx="171450" cy="171450"/>
                  <wp:effectExtent l="19050" t="0" r="0" b="0"/>
                  <wp:docPr id="2" name="图片 2" descr="http://lzucms.lzu.edu.cn:8080/ewedit/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zucms.lzu.edu.cn:8080/ewedit/sysimage/file/doc.gif"/>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723E1">
              <w:rPr>
                <w:rFonts w:ascii="仿宋_GB2312" w:eastAsia="仿宋_GB2312" w:hAnsi="宋体" w:cs="宋体" w:hint="eastAsia"/>
                <w:color w:val="000000"/>
                <w:sz w:val="32"/>
                <w:szCs w:val="32"/>
              </w:rPr>
              <w:t>兰州大学</w:t>
            </w:r>
            <w:r>
              <w:rPr>
                <w:rFonts w:ascii="仿宋_GB2312" w:eastAsia="仿宋_GB2312" w:hAnsi="宋体" w:cs="宋体" w:hint="eastAsia"/>
                <w:color w:val="000000"/>
                <w:sz w:val="32"/>
                <w:szCs w:val="32"/>
              </w:rPr>
              <w:t>信息科学与工程差旅费管理办法</w:t>
            </w:r>
          </w:p>
          <w:p w:rsidR="00805B88" w:rsidRPr="008723E1" w:rsidRDefault="00805B88" w:rsidP="00FD0428">
            <w:pPr>
              <w:adjustRightInd/>
              <w:snapToGrid/>
              <w:spacing w:after="0" w:line="560" w:lineRule="atLeast"/>
              <w:ind w:firstLine="480"/>
              <w:rPr>
                <w:rFonts w:ascii="仿宋_GB2312" w:eastAsia="仿宋_GB2312" w:hAnsi="宋体" w:cs="宋体"/>
                <w:color w:val="000000"/>
                <w:sz w:val="32"/>
                <w:szCs w:val="32"/>
              </w:rPr>
            </w:pPr>
            <w:r w:rsidRPr="008723E1">
              <w:rPr>
                <w:rFonts w:ascii="仿宋_GB2312" w:eastAsia="仿宋_GB2312" w:hAnsi="宋体" w:cs="宋体" w:hint="eastAsia"/>
                <w:color w:val="000000"/>
                <w:sz w:val="32"/>
                <w:szCs w:val="32"/>
              </w:rPr>
              <w:t> </w:t>
            </w:r>
          </w:p>
          <w:p w:rsidR="00805B88" w:rsidRPr="008723E1" w:rsidRDefault="00805B88" w:rsidP="002A3374">
            <w:pPr>
              <w:adjustRightInd/>
              <w:snapToGrid/>
              <w:spacing w:after="0" w:line="560" w:lineRule="atLeast"/>
              <w:ind w:firstLine="480"/>
              <w:jc w:val="right"/>
              <w:rPr>
                <w:rFonts w:ascii="仿宋_GB2312" w:eastAsia="仿宋_GB2312" w:hAnsi="宋体" w:cs="宋体"/>
                <w:color w:val="000000"/>
                <w:sz w:val="32"/>
                <w:szCs w:val="32"/>
              </w:rPr>
            </w:pPr>
            <w:r w:rsidRPr="008723E1">
              <w:rPr>
                <w:rFonts w:ascii="仿宋_GB2312" w:eastAsia="仿宋_GB2312" w:hAnsi="宋体" w:cs="宋体" w:hint="eastAsia"/>
                <w:color w:val="000000"/>
                <w:sz w:val="32"/>
                <w:szCs w:val="32"/>
              </w:rPr>
              <w:t>  </w:t>
            </w:r>
            <w:r w:rsidRPr="008723E1">
              <w:rPr>
                <w:rFonts w:ascii="仿宋_GB2312" w:eastAsia="仿宋_GB2312" w:hAnsi="宋体" w:cs="宋体" w:hint="eastAsia"/>
                <w:color w:val="000000"/>
                <w:sz w:val="32"/>
                <w:szCs w:val="32"/>
              </w:rPr>
              <w:t>兰州大学</w:t>
            </w:r>
            <w:r>
              <w:rPr>
                <w:rFonts w:ascii="仿宋_GB2312" w:eastAsia="仿宋_GB2312" w:hAnsi="宋体" w:cs="宋体" w:hint="eastAsia"/>
                <w:color w:val="000000"/>
                <w:sz w:val="32"/>
                <w:szCs w:val="32"/>
              </w:rPr>
              <w:t>信息科学与工程学院</w:t>
            </w:r>
            <w:r w:rsidRPr="008723E1">
              <w:rPr>
                <w:rFonts w:ascii="仿宋_GB2312" w:eastAsia="仿宋_GB2312" w:hAnsi="宋体" w:cs="宋体" w:hint="eastAsia"/>
                <w:color w:val="000000"/>
                <w:sz w:val="32"/>
                <w:szCs w:val="32"/>
              </w:rPr>
              <w:t>（章）</w:t>
            </w:r>
          </w:p>
          <w:p w:rsidR="00805B88" w:rsidRPr="008723E1" w:rsidRDefault="00805B88" w:rsidP="005019A7">
            <w:pPr>
              <w:adjustRightInd/>
              <w:snapToGrid/>
              <w:spacing w:after="0" w:line="560" w:lineRule="atLeast"/>
              <w:ind w:firstLine="480"/>
              <w:jc w:val="right"/>
              <w:rPr>
                <w:rFonts w:ascii="仿宋_GB2312" w:eastAsia="仿宋_GB2312" w:hAnsi="宋体" w:cs="宋体"/>
                <w:color w:val="000000"/>
                <w:sz w:val="32"/>
                <w:szCs w:val="32"/>
              </w:rPr>
            </w:pPr>
            <w:r>
              <w:rPr>
                <w:rFonts w:ascii="仿宋_GB2312" w:eastAsia="仿宋_GB2312" w:hAnsi="宋体" w:cs="宋体"/>
                <w:color w:val="000000"/>
                <w:sz w:val="32"/>
                <w:szCs w:val="32"/>
              </w:rPr>
              <w:t>2016年3月14日</w:t>
            </w:r>
          </w:p>
        </w:tc>
      </w:tr>
    </w:tbl>
    <w:p w:rsidR="002A3374" w:rsidRDefault="002A3374"/>
    <w:p w:rsidR="003A64B3" w:rsidRPr="003A64B3" w:rsidRDefault="003A64B3">
      <w:pPr>
        <w:rPr>
          <w:rFonts w:ascii="华文中宋" w:eastAsia="华文中宋" w:hAnsi="华文中宋"/>
          <w:sz w:val="32"/>
          <w:szCs w:val="32"/>
        </w:rPr>
      </w:pPr>
      <w:r w:rsidRPr="003A64B3">
        <w:rPr>
          <w:rFonts w:ascii="华文中宋" w:eastAsia="华文中宋" w:hAnsi="华文中宋"/>
          <w:sz w:val="32"/>
          <w:szCs w:val="32"/>
        </w:rPr>
        <w:t>附件</w:t>
      </w:r>
      <w:r w:rsidRPr="003A64B3">
        <w:rPr>
          <w:rFonts w:ascii="华文中宋" w:eastAsia="华文中宋" w:hAnsi="华文中宋" w:hint="eastAsia"/>
          <w:sz w:val="32"/>
          <w:szCs w:val="32"/>
        </w:rPr>
        <w:t>：</w:t>
      </w:r>
    </w:p>
    <w:p w:rsidR="003A64B3" w:rsidRPr="00AE1896" w:rsidRDefault="003A64B3" w:rsidP="00FD0428">
      <w:pPr>
        <w:widowControl w:val="0"/>
        <w:spacing w:afterLines="200" w:line="560" w:lineRule="exact"/>
        <w:jc w:val="center"/>
        <w:rPr>
          <w:rFonts w:ascii="华文中宋" w:eastAsia="华文中宋" w:hAnsi="华文中宋"/>
          <w:sz w:val="36"/>
          <w:szCs w:val="36"/>
        </w:rPr>
      </w:pPr>
      <w:r w:rsidRPr="00AE1896">
        <w:rPr>
          <w:rFonts w:ascii="华文中宋" w:eastAsia="华文中宋" w:hAnsi="华文中宋" w:hint="eastAsia"/>
          <w:sz w:val="36"/>
          <w:szCs w:val="36"/>
        </w:rPr>
        <w:t>兰州大学信息科学与工程学院差旅费管理办法</w:t>
      </w:r>
    </w:p>
    <w:p w:rsidR="003A64B3" w:rsidRDefault="003A64B3" w:rsidP="003A64B3">
      <w:pPr>
        <w:widowControl w:val="0"/>
        <w:numPr>
          <w:ilvl w:val="0"/>
          <w:numId w:val="1"/>
        </w:numPr>
        <w:adjustRightInd/>
        <w:snapToGrid/>
        <w:spacing w:before="120" w:after="0" w:line="560" w:lineRule="exact"/>
        <w:ind w:left="958" w:hanging="958"/>
        <w:jc w:val="center"/>
        <w:rPr>
          <w:rFonts w:ascii="黑体" w:eastAsia="黑体"/>
          <w:sz w:val="30"/>
          <w:szCs w:val="30"/>
        </w:rPr>
      </w:pPr>
      <w:r>
        <w:rPr>
          <w:rFonts w:eastAsia="方正小标宋简体" w:hint="eastAsia"/>
          <w:sz w:val="30"/>
          <w:szCs w:val="30"/>
        </w:rPr>
        <w:t xml:space="preserve">   </w:t>
      </w:r>
      <w:r>
        <w:rPr>
          <w:rFonts w:ascii="黑体" w:eastAsia="黑体" w:hint="eastAsia"/>
          <w:sz w:val="30"/>
          <w:szCs w:val="30"/>
        </w:rPr>
        <w:t>总则</w:t>
      </w:r>
    </w:p>
    <w:p w:rsidR="003A64B3" w:rsidRPr="00C76D4E" w:rsidRDefault="003A64B3" w:rsidP="003A64B3">
      <w:pPr>
        <w:widowControl w:val="0"/>
        <w:numPr>
          <w:ilvl w:val="1"/>
          <w:numId w:val="2"/>
        </w:numPr>
        <w:tabs>
          <w:tab w:val="clear" w:pos="1440"/>
          <w:tab w:val="left" w:pos="360"/>
          <w:tab w:val="left" w:pos="1701"/>
        </w:tabs>
        <w:adjustRightInd/>
        <w:snapToGrid/>
        <w:spacing w:before="120" w:after="0" w:line="560" w:lineRule="exact"/>
        <w:ind w:left="0" w:firstLine="624"/>
        <w:jc w:val="both"/>
        <w:rPr>
          <w:rFonts w:eastAsia="仿宋_GB2312"/>
          <w:sz w:val="28"/>
          <w:szCs w:val="28"/>
        </w:rPr>
      </w:pPr>
      <w:r w:rsidRPr="00C76D4E">
        <w:rPr>
          <w:rFonts w:eastAsia="仿宋_GB2312"/>
          <w:sz w:val="28"/>
          <w:szCs w:val="28"/>
        </w:rPr>
        <w:t>为保证出差人员工作与</w:t>
      </w:r>
      <w:r w:rsidRPr="00C76D4E">
        <w:rPr>
          <w:rFonts w:eastAsia="仿宋_GB2312" w:hint="eastAsia"/>
          <w:sz w:val="28"/>
          <w:szCs w:val="28"/>
        </w:rPr>
        <w:t>生活的</w:t>
      </w:r>
      <w:r w:rsidRPr="00C76D4E">
        <w:rPr>
          <w:rFonts w:eastAsia="仿宋_GB2312"/>
          <w:sz w:val="28"/>
          <w:szCs w:val="28"/>
        </w:rPr>
        <w:t>需要，</w:t>
      </w:r>
      <w:r w:rsidRPr="00C76D4E">
        <w:rPr>
          <w:rFonts w:eastAsia="仿宋_GB2312" w:hint="eastAsia"/>
          <w:sz w:val="28"/>
          <w:szCs w:val="28"/>
        </w:rPr>
        <w:t>加强和</w:t>
      </w:r>
      <w:r w:rsidRPr="00C76D4E">
        <w:rPr>
          <w:rFonts w:eastAsia="仿宋_GB2312"/>
          <w:sz w:val="28"/>
          <w:szCs w:val="28"/>
        </w:rPr>
        <w:t>规范差旅费管理，</w:t>
      </w:r>
      <w:r w:rsidRPr="00C76D4E">
        <w:rPr>
          <w:rFonts w:eastAsia="仿宋_GB2312" w:hint="eastAsia"/>
          <w:sz w:val="28"/>
          <w:szCs w:val="28"/>
        </w:rPr>
        <w:t>推进厉行节约反对浪费，</w:t>
      </w:r>
      <w:r w:rsidRPr="00C76D4E">
        <w:rPr>
          <w:rFonts w:eastAsia="仿宋_GB2312"/>
          <w:sz w:val="28"/>
          <w:szCs w:val="28"/>
        </w:rPr>
        <w:t>参照《</w:t>
      </w:r>
      <w:r w:rsidRPr="00C76D4E">
        <w:rPr>
          <w:rFonts w:eastAsia="仿宋_GB2312" w:hint="eastAsia"/>
          <w:sz w:val="28"/>
          <w:szCs w:val="28"/>
        </w:rPr>
        <w:t>兰州</w:t>
      </w:r>
      <w:r w:rsidRPr="00C76D4E">
        <w:rPr>
          <w:rFonts w:eastAsia="仿宋_GB2312"/>
          <w:sz w:val="28"/>
          <w:szCs w:val="28"/>
        </w:rPr>
        <w:t>大学差旅费管理办法》，结合我</w:t>
      </w:r>
      <w:r w:rsidRPr="00C76D4E">
        <w:rPr>
          <w:rFonts w:eastAsia="仿宋_GB2312" w:hint="eastAsia"/>
          <w:sz w:val="28"/>
          <w:szCs w:val="28"/>
        </w:rPr>
        <w:t>院</w:t>
      </w:r>
      <w:r w:rsidRPr="00C76D4E">
        <w:rPr>
          <w:rFonts w:eastAsia="仿宋_GB2312"/>
          <w:sz w:val="28"/>
          <w:szCs w:val="28"/>
        </w:rPr>
        <w:t>实际</w:t>
      </w:r>
      <w:r w:rsidRPr="00C76D4E">
        <w:rPr>
          <w:rFonts w:eastAsia="仿宋_GB2312" w:hint="eastAsia"/>
          <w:sz w:val="28"/>
          <w:szCs w:val="28"/>
        </w:rPr>
        <w:t>，</w:t>
      </w:r>
      <w:r w:rsidRPr="00C76D4E">
        <w:rPr>
          <w:rFonts w:eastAsia="仿宋_GB2312"/>
          <w:sz w:val="28"/>
          <w:szCs w:val="28"/>
        </w:rPr>
        <w:t xml:space="preserve"> </w:t>
      </w:r>
      <w:r w:rsidRPr="00C76D4E">
        <w:rPr>
          <w:rFonts w:eastAsia="仿宋_GB2312"/>
          <w:sz w:val="28"/>
          <w:szCs w:val="28"/>
        </w:rPr>
        <w:t>制定本办法。</w:t>
      </w:r>
    </w:p>
    <w:p w:rsidR="003A64B3" w:rsidRPr="00C76D4E" w:rsidRDefault="003A64B3" w:rsidP="003A64B3">
      <w:pPr>
        <w:widowControl w:val="0"/>
        <w:numPr>
          <w:ilvl w:val="1"/>
          <w:numId w:val="2"/>
        </w:numPr>
        <w:tabs>
          <w:tab w:val="clear" w:pos="1440"/>
          <w:tab w:val="left" w:pos="360"/>
          <w:tab w:val="left" w:pos="1701"/>
        </w:tabs>
        <w:adjustRightInd/>
        <w:snapToGrid/>
        <w:spacing w:before="120" w:after="0" w:line="560" w:lineRule="exact"/>
        <w:ind w:left="0" w:firstLine="624"/>
        <w:jc w:val="both"/>
        <w:rPr>
          <w:rFonts w:eastAsia="仿宋_GB2312"/>
          <w:sz w:val="28"/>
          <w:szCs w:val="28"/>
        </w:rPr>
      </w:pPr>
      <w:r w:rsidRPr="00C76D4E">
        <w:rPr>
          <w:rFonts w:eastAsia="仿宋_GB2312"/>
          <w:sz w:val="28"/>
          <w:szCs w:val="28"/>
        </w:rPr>
        <w:t>本办法适用于</w:t>
      </w:r>
      <w:r w:rsidRPr="00C76D4E">
        <w:rPr>
          <w:rFonts w:eastAsia="仿宋_GB2312" w:hint="eastAsia"/>
          <w:sz w:val="28"/>
          <w:szCs w:val="28"/>
        </w:rPr>
        <w:t>全</w:t>
      </w:r>
      <w:r>
        <w:rPr>
          <w:rFonts w:eastAsia="仿宋_GB2312" w:hint="eastAsia"/>
          <w:sz w:val="28"/>
          <w:szCs w:val="28"/>
        </w:rPr>
        <w:t>院教职员工和学生。</w:t>
      </w:r>
    </w:p>
    <w:p w:rsidR="003A64B3" w:rsidRPr="00C76D4E" w:rsidRDefault="003A64B3" w:rsidP="003A64B3">
      <w:pPr>
        <w:widowControl w:val="0"/>
        <w:numPr>
          <w:ilvl w:val="1"/>
          <w:numId w:val="2"/>
        </w:numPr>
        <w:tabs>
          <w:tab w:val="clear" w:pos="1440"/>
          <w:tab w:val="left" w:pos="360"/>
          <w:tab w:val="left" w:pos="1701"/>
        </w:tabs>
        <w:adjustRightInd/>
        <w:snapToGrid/>
        <w:spacing w:before="120" w:after="0" w:line="560" w:lineRule="exact"/>
        <w:ind w:left="0" w:firstLine="624"/>
        <w:jc w:val="both"/>
        <w:rPr>
          <w:rFonts w:eastAsia="仿宋_GB2312"/>
          <w:sz w:val="28"/>
          <w:szCs w:val="28"/>
        </w:rPr>
      </w:pPr>
      <w:r w:rsidRPr="00C76D4E">
        <w:rPr>
          <w:rFonts w:eastAsia="仿宋_GB2312"/>
          <w:sz w:val="28"/>
          <w:szCs w:val="28"/>
        </w:rPr>
        <w:t>差旅费</w:t>
      </w:r>
      <w:r w:rsidRPr="00C76D4E">
        <w:rPr>
          <w:rFonts w:eastAsia="仿宋_GB2312" w:hint="eastAsia"/>
          <w:sz w:val="28"/>
          <w:szCs w:val="28"/>
        </w:rPr>
        <w:t>是指工作人员或学生临时到学校常驻地以外地区公务出差、科学考察、参加会议、培训、进修及实习等所发生的城市间</w:t>
      </w:r>
      <w:r w:rsidRPr="00C76D4E">
        <w:rPr>
          <w:rFonts w:eastAsia="仿宋_GB2312"/>
          <w:sz w:val="28"/>
          <w:szCs w:val="28"/>
        </w:rPr>
        <w:t>交通费、住宿费、伙食补助费和</w:t>
      </w:r>
      <w:r w:rsidRPr="00C76D4E">
        <w:rPr>
          <w:rFonts w:eastAsia="仿宋_GB2312" w:hint="eastAsia"/>
          <w:sz w:val="28"/>
          <w:szCs w:val="28"/>
        </w:rPr>
        <w:t>市内交通费</w:t>
      </w:r>
      <w:r w:rsidRPr="00C76D4E">
        <w:rPr>
          <w:rFonts w:eastAsia="仿宋_GB2312"/>
          <w:sz w:val="28"/>
          <w:szCs w:val="28"/>
        </w:rPr>
        <w:t>。</w:t>
      </w:r>
    </w:p>
    <w:p w:rsidR="003A64B3" w:rsidRPr="00C76D4E" w:rsidRDefault="003A64B3" w:rsidP="003A64B3">
      <w:pPr>
        <w:widowControl w:val="0"/>
        <w:numPr>
          <w:ilvl w:val="0"/>
          <w:numId w:val="1"/>
        </w:numPr>
        <w:adjustRightInd/>
        <w:snapToGrid/>
        <w:spacing w:before="120" w:after="0" w:line="560" w:lineRule="exact"/>
        <w:ind w:left="958" w:hanging="958"/>
        <w:jc w:val="center"/>
        <w:rPr>
          <w:rFonts w:eastAsia="仿宋_GB2312"/>
          <w:sz w:val="28"/>
          <w:szCs w:val="28"/>
        </w:rPr>
      </w:pPr>
      <w:r w:rsidRPr="00C76D4E">
        <w:rPr>
          <w:rFonts w:eastAsia="方正小标宋简体" w:hint="eastAsia"/>
          <w:sz w:val="28"/>
          <w:szCs w:val="28"/>
        </w:rPr>
        <w:t xml:space="preserve">    </w:t>
      </w:r>
      <w:r w:rsidRPr="00C76D4E">
        <w:rPr>
          <w:rFonts w:ascii="黑体" w:eastAsia="黑体" w:hint="eastAsia"/>
          <w:sz w:val="28"/>
          <w:szCs w:val="28"/>
        </w:rPr>
        <w:t>出差审批</w:t>
      </w:r>
    </w:p>
    <w:p w:rsidR="003A64B3" w:rsidRPr="00C76D4E" w:rsidRDefault="003A64B3" w:rsidP="003A64B3">
      <w:pPr>
        <w:widowControl w:val="0"/>
        <w:numPr>
          <w:ilvl w:val="1"/>
          <w:numId w:val="2"/>
        </w:numPr>
        <w:tabs>
          <w:tab w:val="clear" w:pos="1440"/>
          <w:tab w:val="left" w:pos="360"/>
          <w:tab w:val="left" w:pos="1701"/>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出差实行事先审批制度，填制《兰州大学出差审批表》（附表</w:t>
      </w:r>
      <w:r w:rsidRPr="00C76D4E">
        <w:rPr>
          <w:rFonts w:eastAsia="仿宋_GB2312" w:hint="eastAsia"/>
          <w:sz w:val="28"/>
          <w:szCs w:val="28"/>
        </w:rPr>
        <w:t>1</w:t>
      </w:r>
      <w:r w:rsidRPr="00C76D4E">
        <w:rPr>
          <w:rFonts w:eastAsia="仿宋_GB2312" w:hint="eastAsia"/>
          <w:sz w:val="28"/>
          <w:szCs w:val="28"/>
        </w:rPr>
        <w:t>）。出差人员必须按审批结果执行。</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出差审批按下列</w:t>
      </w:r>
      <w:r w:rsidRPr="00C76D4E">
        <w:rPr>
          <w:rFonts w:ascii="仿宋_GB2312" w:eastAsia="仿宋_GB2312" w:hint="eastAsia"/>
          <w:sz w:val="28"/>
          <w:szCs w:val="28"/>
        </w:rPr>
        <w:t>程序办理：</w:t>
      </w:r>
    </w:p>
    <w:p w:rsidR="003A64B3" w:rsidRDefault="003A64B3" w:rsidP="003A64B3">
      <w:pPr>
        <w:widowControl w:val="0"/>
        <w:tabs>
          <w:tab w:val="left" w:pos="360"/>
          <w:tab w:val="left" w:pos="1701"/>
        </w:tabs>
        <w:spacing w:before="120" w:line="560" w:lineRule="exact"/>
        <w:ind w:firstLineChars="200" w:firstLine="560"/>
        <w:jc w:val="both"/>
        <w:rPr>
          <w:rFonts w:eastAsia="仿宋_GB2312"/>
          <w:sz w:val="28"/>
          <w:szCs w:val="28"/>
        </w:rPr>
      </w:pPr>
      <w:r>
        <w:rPr>
          <w:rFonts w:eastAsia="仿宋_GB2312" w:hint="eastAsia"/>
          <w:sz w:val="28"/>
          <w:szCs w:val="28"/>
        </w:rPr>
        <w:t>（一）</w:t>
      </w:r>
      <w:r w:rsidRPr="00C76D4E">
        <w:rPr>
          <w:rFonts w:eastAsia="仿宋_GB2312" w:hint="eastAsia"/>
          <w:sz w:val="28"/>
          <w:szCs w:val="28"/>
        </w:rPr>
        <w:t>学院党政主要负责人出差，由学校分管或联系的校领导审批；院班子其他成员出差，由学院党政主要负责人同时签字审批。主要负责人因公外出无法同时签字时，至少由其中一位负责人签字审批，并用适当方式第一时间告知另一位负责人。</w:t>
      </w:r>
    </w:p>
    <w:p w:rsidR="003A64B3" w:rsidRPr="00EC1251" w:rsidRDefault="003A64B3" w:rsidP="003A64B3">
      <w:pPr>
        <w:widowControl w:val="0"/>
        <w:tabs>
          <w:tab w:val="left" w:pos="360"/>
          <w:tab w:val="left" w:pos="1701"/>
        </w:tabs>
        <w:spacing w:before="120" w:line="560" w:lineRule="exact"/>
        <w:ind w:firstLineChars="150" w:firstLine="420"/>
        <w:jc w:val="both"/>
        <w:rPr>
          <w:rFonts w:eastAsia="仿宋_GB2312"/>
          <w:sz w:val="28"/>
          <w:szCs w:val="28"/>
        </w:rPr>
      </w:pPr>
      <w:r>
        <w:rPr>
          <w:rFonts w:eastAsia="仿宋_GB2312" w:hint="eastAsia"/>
          <w:sz w:val="28"/>
          <w:szCs w:val="28"/>
        </w:rPr>
        <w:t>（二）</w:t>
      </w:r>
      <w:r w:rsidRPr="00EC1251">
        <w:rPr>
          <w:rFonts w:eastAsia="仿宋_GB2312" w:hint="eastAsia"/>
          <w:sz w:val="28"/>
          <w:szCs w:val="28"/>
        </w:rPr>
        <w:t>学院其他教职工使用个人科研经费出差，由主管教学副院长签字审批；使用学院公共经费出差</w:t>
      </w:r>
      <w:r>
        <w:rPr>
          <w:rFonts w:eastAsia="仿宋_GB2312" w:hint="eastAsia"/>
          <w:sz w:val="28"/>
          <w:szCs w:val="28"/>
        </w:rPr>
        <w:t>，</w:t>
      </w:r>
      <w:r w:rsidR="009E73B9">
        <w:rPr>
          <w:rFonts w:eastAsia="仿宋_GB2312" w:hint="eastAsia"/>
          <w:sz w:val="28"/>
          <w:szCs w:val="28"/>
        </w:rPr>
        <w:t>先由主管教学副院长签字，然后</w:t>
      </w:r>
      <w:r w:rsidRPr="00EC1251">
        <w:rPr>
          <w:rFonts w:eastAsia="仿宋_GB2312" w:hint="eastAsia"/>
          <w:sz w:val="28"/>
          <w:szCs w:val="28"/>
        </w:rPr>
        <w:t>由主管财务副院长</w:t>
      </w:r>
      <w:r>
        <w:rPr>
          <w:rFonts w:eastAsia="仿宋_GB2312" w:hint="eastAsia"/>
          <w:sz w:val="28"/>
          <w:szCs w:val="28"/>
        </w:rPr>
        <w:t>报请学院财务负责人同意后</w:t>
      </w:r>
      <w:r w:rsidRPr="00EC1251">
        <w:rPr>
          <w:rFonts w:eastAsia="仿宋_GB2312" w:hint="eastAsia"/>
          <w:sz w:val="28"/>
          <w:szCs w:val="28"/>
        </w:rPr>
        <w:t>签字审批</w:t>
      </w:r>
      <w:r>
        <w:rPr>
          <w:rFonts w:eastAsia="仿宋_GB2312" w:hint="eastAsia"/>
          <w:sz w:val="28"/>
          <w:szCs w:val="28"/>
        </w:rPr>
        <w:t>；学院各类</w:t>
      </w:r>
      <w:r>
        <w:rPr>
          <w:rFonts w:eastAsia="仿宋_GB2312" w:hint="eastAsia"/>
          <w:sz w:val="28"/>
          <w:szCs w:val="28"/>
        </w:rPr>
        <w:lastRenderedPageBreak/>
        <w:t>在读学生出差，</w:t>
      </w:r>
      <w:r w:rsidRPr="00EC1251">
        <w:rPr>
          <w:rFonts w:eastAsia="仿宋_GB2312" w:hint="eastAsia"/>
          <w:sz w:val="28"/>
          <w:szCs w:val="28"/>
        </w:rPr>
        <w:t>由主管学生工作副书记签字审批</w:t>
      </w:r>
      <w:r>
        <w:rPr>
          <w:rFonts w:eastAsia="仿宋_GB2312" w:hint="eastAsia"/>
          <w:sz w:val="28"/>
          <w:szCs w:val="28"/>
        </w:rPr>
        <w:t>，如需使用学院公共经费，须报请学院财务负责人同意后予以审批</w:t>
      </w:r>
      <w:r w:rsidRPr="00EC1251">
        <w:rPr>
          <w:rFonts w:eastAsia="仿宋_GB2312" w:hint="eastAsia"/>
          <w:sz w:val="28"/>
          <w:szCs w:val="28"/>
        </w:rPr>
        <w:t>；参加培训及挂职、支援、借调工作的，须经学校组织或人事部门审批。</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出差应选择乘坐公共交通工具，确因工作需要或条件限制，需自带车辆或租用社会车辆出差的，应从严控制，由学院主要负责人审批。</w:t>
      </w:r>
    </w:p>
    <w:p w:rsidR="003A64B3" w:rsidRPr="00C76D4E" w:rsidRDefault="003A64B3" w:rsidP="003A64B3">
      <w:pPr>
        <w:widowControl w:val="0"/>
        <w:numPr>
          <w:ilvl w:val="0"/>
          <w:numId w:val="1"/>
        </w:numPr>
        <w:adjustRightInd/>
        <w:snapToGrid/>
        <w:spacing w:before="120" w:after="0" w:line="560" w:lineRule="exact"/>
        <w:ind w:left="958" w:hanging="958"/>
        <w:jc w:val="center"/>
        <w:rPr>
          <w:rFonts w:eastAsia="仿宋_GB2312"/>
          <w:sz w:val="28"/>
          <w:szCs w:val="28"/>
        </w:rPr>
      </w:pPr>
      <w:r w:rsidRPr="00C76D4E">
        <w:rPr>
          <w:rFonts w:eastAsia="方正小标宋简体" w:hint="eastAsia"/>
          <w:sz w:val="28"/>
          <w:szCs w:val="28"/>
        </w:rPr>
        <w:t xml:space="preserve">    </w:t>
      </w:r>
      <w:r w:rsidRPr="00C76D4E">
        <w:rPr>
          <w:rFonts w:ascii="黑体" w:eastAsia="黑体" w:hint="eastAsia"/>
          <w:sz w:val="28"/>
          <w:szCs w:val="28"/>
        </w:rPr>
        <w:t>城市间交通费</w:t>
      </w:r>
    </w:p>
    <w:p w:rsidR="003A64B3" w:rsidRPr="00C76D4E" w:rsidRDefault="003A64B3" w:rsidP="003A64B3">
      <w:pPr>
        <w:widowControl w:val="0"/>
        <w:numPr>
          <w:ilvl w:val="1"/>
          <w:numId w:val="2"/>
        </w:numPr>
        <w:tabs>
          <w:tab w:val="clear" w:pos="1440"/>
          <w:tab w:val="left" w:pos="360"/>
          <w:tab w:val="left" w:pos="1701"/>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城市间交通费是指工作人员因公到常驻地以外地区出差乘坐火车、轮船、飞机等交通工具所发生的费用。</w:t>
      </w:r>
    </w:p>
    <w:p w:rsidR="003A64B3" w:rsidRPr="00C76D4E" w:rsidRDefault="003A64B3" w:rsidP="003A64B3">
      <w:pPr>
        <w:widowControl w:val="0"/>
        <w:numPr>
          <w:ilvl w:val="1"/>
          <w:numId w:val="2"/>
        </w:numPr>
        <w:tabs>
          <w:tab w:val="clear" w:pos="1440"/>
          <w:tab w:val="left" w:pos="360"/>
          <w:tab w:val="left" w:pos="1701"/>
        </w:tabs>
        <w:adjustRightInd/>
        <w:snapToGrid/>
        <w:spacing w:before="120" w:after="0" w:line="560" w:lineRule="exact"/>
        <w:ind w:left="0" w:firstLine="624"/>
        <w:jc w:val="both"/>
        <w:rPr>
          <w:rFonts w:eastAsia="仿宋_GB2312"/>
          <w:sz w:val="28"/>
          <w:szCs w:val="28"/>
        </w:rPr>
      </w:pPr>
      <w:r w:rsidRPr="00C76D4E">
        <w:rPr>
          <w:rFonts w:eastAsia="仿宋_GB2312"/>
          <w:sz w:val="28"/>
          <w:szCs w:val="28"/>
        </w:rPr>
        <w:t>出差人员</w:t>
      </w:r>
      <w:r w:rsidRPr="00C76D4E">
        <w:rPr>
          <w:rFonts w:eastAsia="仿宋_GB2312" w:hint="eastAsia"/>
          <w:sz w:val="28"/>
          <w:szCs w:val="28"/>
        </w:rPr>
        <w:t>应当按规定等级</w:t>
      </w:r>
      <w:r w:rsidRPr="00C76D4E">
        <w:rPr>
          <w:rFonts w:eastAsia="仿宋_GB2312"/>
          <w:sz w:val="28"/>
          <w:szCs w:val="28"/>
        </w:rPr>
        <w:t>乘坐交通工具</w:t>
      </w:r>
      <w:r w:rsidRPr="00C76D4E">
        <w:rPr>
          <w:rFonts w:eastAsia="仿宋_GB2312" w:hint="eastAsia"/>
          <w:sz w:val="28"/>
          <w:szCs w:val="28"/>
        </w:rPr>
        <w:t>。乘坐交通工具</w:t>
      </w:r>
      <w:r w:rsidRPr="00C76D4E">
        <w:rPr>
          <w:rFonts w:eastAsia="仿宋_GB2312"/>
          <w:sz w:val="28"/>
          <w:szCs w:val="28"/>
        </w:rPr>
        <w:t>的等级见</w:t>
      </w:r>
      <w:r w:rsidRPr="00C76D4E">
        <w:rPr>
          <w:rFonts w:eastAsia="仿宋_GB2312" w:hint="eastAsia"/>
          <w:sz w:val="28"/>
          <w:szCs w:val="28"/>
        </w:rPr>
        <w:t>下</w:t>
      </w:r>
      <w:r w:rsidRPr="00C76D4E">
        <w:rPr>
          <w:rFonts w:eastAsia="仿宋_GB2312"/>
          <w:sz w:val="28"/>
          <w:szCs w:val="28"/>
        </w:rPr>
        <w:t>表</w:t>
      </w:r>
      <w:r w:rsidRPr="00C76D4E">
        <w:rPr>
          <w:rFonts w:eastAsia="仿宋_GB2312" w:hint="eastAsia"/>
          <w:sz w:val="28"/>
          <w:szCs w:val="28"/>
        </w:rPr>
        <w:t>：</w:t>
      </w:r>
    </w:p>
    <w:tbl>
      <w:tblPr>
        <w:tblW w:w="8358"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2126"/>
        <w:gridCol w:w="1418"/>
        <w:gridCol w:w="1417"/>
        <w:gridCol w:w="1554"/>
      </w:tblGrid>
      <w:tr w:rsidR="003A64B3" w:rsidTr="005019A7">
        <w:trPr>
          <w:trHeight w:val="1530"/>
          <w:jc w:val="center"/>
        </w:trPr>
        <w:tc>
          <w:tcPr>
            <w:tcW w:w="1843" w:type="dxa"/>
            <w:tcBorders>
              <w:top w:val="single" w:sz="12" w:space="0" w:color="auto"/>
              <w:left w:val="single" w:sz="12" w:space="0" w:color="auto"/>
              <w:tl2br w:val="single" w:sz="4" w:space="0" w:color="auto"/>
            </w:tcBorders>
          </w:tcPr>
          <w:p w:rsidR="003A64B3" w:rsidRPr="007201B2" w:rsidRDefault="003A64B3" w:rsidP="003A64B3">
            <w:pPr>
              <w:widowControl w:val="0"/>
              <w:ind w:firstLineChars="300" w:firstLine="660"/>
              <w:rPr>
                <w:rFonts w:eastAsia="仿宋_GB2312"/>
              </w:rPr>
            </w:pPr>
            <w:r w:rsidRPr="007201B2">
              <w:rPr>
                <w:rFonts w:eastAsia="仿宋_GB2312"/>
              </w:rPr>
              <w:t>交通</w:t>
            </w:r>
          </w:p>
          <w:p w:rsidR="003A64B3" w:rsidRPr="007201B2" w:rsidRDefault="003A64B3" w:rsidP="003A64B3">
            <w:pPr>
              <w:widowControl w:val="0"/>
              <w:ind w:firstLineChars="300" w:firstLine="660"/>
              <w:rPr>
                <w:rFonts w:eastAsia="仿宋_GB2312"/>
              </w:rPr>
            </w:pPr>
            <w:r w:rsidRPr="007201B2">
              <w:rPr>
                <w:rFonts w:eastAsia="仿宋_GB2312"/>
              </w:rPr>
              <w:t>工具</w:t>
            </w:r>
          </w:p>
          <w:p w:rsidR="003A64B3" w:rsidRPr="007201B2" w:rsidRDefault="003A64B3" w:rsidP="005019A7">
            <w:pPr>
              <w:widowControl w:val="0"/>
              <w:rPr>
                <w:rFonts w:eastAsia="仿宋_GB2312"/>
              </w:rPr>
            </w:pPr>
          </w:p>
          <w:p w:rsidR="003A64B3" w:rsidRPr="007201B2" w:rsidRDefault="003A64B3" w:rsidP="003A64B3">
            <w:pPr>
              <w:widowControl w:val="0"/>
              <w:ind w:firstLineChars="50" w:firstLine="110"/>
              <w:rPr>
                <w:rFonts w:eastAsia="仿宋_GB2312"/>
              </w:rPr>
            </w:pPr>
            <w:r w:rsidRPr="007201B2">
              <w:rPr>
                <w:rFonts w:eastAsia="仿宋_GB2312"/>
              </w:rPr>
              <w:t>级别</w:t>
            </w:r>
          </w:p>
        </w:tc>
        <w:tc>
          <w:tcPr>
            <w:tcW w:w="2126" w:type="dxa"/>
            <w:tcBorders>
              <w:top w:val="single" w:sz="12" w:space="0" w:color="auto"/>
            </w:tcBorders>
            <w:vAlign w:val="center"/>
          </w:tcPr>
          <w:p w:rsidR="003A64B3" w:rsidRPr="007201B2" w:rsidRDefault="003A64B3" w:rsidP="005019A7">
            <w:pPr>
              <w:widowControl w:val="0"/>
              <w:jc w:val="center"/>
              <w:rPr>
                <w:rFonts w:eastAsia="仿宋_GB2312"/>
              </w:rPr>
            </w:pPr>
            <w:r w:rsidRPr="007201B2">
              <w:rPr>
                <w:rFonts w:eastAsia="仿宋_GB2312"/>
              </w:rPr>
              <w:t>火车</w:t>
            </w:r>
            <w:r w:rsidRPr="007201B2">
              <w:rPr>
                <w:rFonts w:eastAsia="仿宋_GB2312" w:hint="eastAsia"/>
              </w:rPr>
              <w:t>（含高铁、动车、全列软席列车）</w:t>
            </w:r>
          </w:p>
        </w:tc>
        <w:tc>
          <w:tcPr>
            <w:tcW w:w="1418" w:type="dxa"/>
            <w:tcBorders>
              <w:top w:val="single" w:sz="12" w:space="0" w:color="auto"/>
            </w:tcBorders>
            <w:vAlign w:val="center"/>
          </w:tcPr>
          <w:p w:rsidR="003A64B3" w:rsidRPr="007201B2" w:rsidRDefault="003A64B3" w:rsidP="005019A7">
            <w:pPr>
              <w:widowControl w:val="0"/>
              <w:jc w:val="center"/>
              <w:rPr>
                <w:rFonts w:eastAsia="仿宋_GB2312"/>
              </w:rPr>
            </w:pPr>
            <w:r w:rsidRPr="007201B2">
              <w:rPr>
                <w:rFonts w:eastAsia="仿宋_GB2312"/>
              </w:rPr>
              <w:t>轮船</w:t>
            </w:r>
            <w:r w:rsidRPr="007201B2">
              <w:rPr>
                <w:rFonts w:eastAsia="仿宋_GB2312" w:hint="eastAsia"/>
              </w:rPr>
              <w:t>（不包括旅游船）</w:t>
            </w:r>
          </w:p>
        </w:tc>
        <w:tc>
          <w:tcPr>
            <w:tcW w:w="1417" w:type="dxa"/>
            <w:tcBorders>
              <w:top w:val="single" w:sz="12" w:space="0" w:color="auto"/>
            </w:tcBorders>
            <w:vAlign w:val="center"/>
          </w:tcPr>
          <w:p w:rsidR="003A64B3" w:rsidRPr="007201B2" w:rsidRDefault="003A64B3" w:rsidP="005019A7">
            <w:pPr>
              <w:widowControl w:val="0"/>
              <w:jc w:val="center"/>
              <w:rPr>
                <w:rFonts w:eastAsia="仿宋_GB2312"/>
              </w:rPr>
            </w:pPr>
            <w:r w:rsidRPr="007201B2">
              <w:rPr>
                <w:rFonts w:eastAsia="仿宋_GB2312"/>
              </w:rPr>
              <w:t>飞</w:t>
            </w:r>
            <w:r w:rsidRPr="007201B2">
              <w:rPr>
                <w:rFonts w:eastAsia="仿宋_GB2312"/>
              </w:rPr>
              <w:t xml:space="preserve">  </w:t>
            </w:r>
            <w:r w:rsidRPr="007201B2">
              <w:rPr>
                <w:rFonts w:eastAsia="仿宋_GB2312"/>
              </w:rPr>
              <w:t>机</w:t>
            </w:r>
          </w:p>
        </w:tc>
        <w:tc>
          <w:tcPr>
            <w:tcW w:w="1554" w:type="dxa"/>
            <w:tcBorders>
              <w:top w:val="single" w:sz="12" w:space="0" w:color="auto"/>
              <w:right w:val="single" w:sz="12" w:space="0" w:color="auto"/>
            </w:tcBorders>
            <w:vAlign w:val="center"/>
          </w:tcPr>
          <w:p w:rsidR="003A64B3" w:rsidRPr="007201B2" w:rsidRDefault="003A64B3" w:rsidP="005019A7">
            <w:pPr>
              <w:widowControl w:val="0"/>
              <w:jc w:val="center"/>
              <w:rPr>
                <w:rFonts w:eastAsia="仿宋_GB2312"/>
              </w:rPr>
            </w:pPr>
            <w:r w:rsidRPr="007201B2">
              <w:rPr>
                <w:rFonts w:eastAsia="仿宋_GB2312"/>
              </w:rPr>
              <w:t>其他交通工具</w:t>
            </w:r>
            <w:r w:rsidRPr="007201B2">
              <w:rPr>
                <w:rFonts w:eastAsia="仿宋_GB2312" w:hint="eastAsia"/>
              </w:rPr>
              <w:t>（不包括出租小汽车）</w:t>
            </w:r>
          </w:p>
        </w:tc>
      </w:tr>
      <w:tr w:rsidR="003A64B3" w:rsidTr="005019A7">
        <w:trPr>
          <w:trHeight w:val="776"/>
          <w:jc w:val="center"/>
        </w:trPr>
        <w:tc>
          <w:tcPr>
            <w:tcW w:w="1843" w:type="dxa"/>
            <w:tcBorders>
              <w:left w:val="single" w:sz="12" w:space="0" w:color="auto"/>
            </w:tcBorders>
            <w:vAlign w:val="center"/>
          </w:tcPr>
          <w:p w:rsidR="003A64B3" w:rsidRPr="007201B2" w:rsidRDefault="003A64B3" w:rsidP="005019A7">
            <w:pPr>
              <w:widowControl w:val="0"/>
              <w:rPr>
                <w:rFonts w:eastAsia="仿宋_GB2312"/>
              </w:rPr>
            </w:pPr>
            <w:r w:rsidRPr="007201B2">
              <w:rPr>
                <w:rFonts w:eastAsia="仿宋_GB2312" w:hint="eastAsia"/>
              </w:rPr>
              <w:t>院士</w:t>
            </w:r>
          </w:p>
        </w:tc>
        <w:tc>
          <w:tcPr>
            <w:tcW w:w="2126" w:type="dxa"/>
            <w:vAlign w:val="center"/>
          </w:tcPr>
          <w:p w:rsidR="003A64B3" w:rsidRPr="007201B2" w:rsidRDefault="003A64B3" w:rsidP="005019A7">
            <w:pPr>
              <w:widowControl w:val="0"/>
              <w:jc w:val="center"/>
              <w:rPr>
                <w:rFonts w:eastAsia="仿宋_GB2312"/>
              </w:rPr>
            </w:pPr>
            <w:r w:rsidRPr="007201B2">
              <w:rPr>
                <w:rFonts w:eastAsia="仿宋_GB2312" w:hint="eastAsia"/>
              </w:rPr>
              <w:t>火车</w:t>
            </w:r>
            <w:r w:rsidRPr="007201B2">
              <w:rPr>
                <w:rFonts w:eastAsia="仿宋_GB2312"/>
              </w:rPr>
              <w:t>软席（软座、软卧）</w:t>
            </w:r>
            <w:r w:rsidRPr="007201B2">
              <w:rPr>
                <w:rFonts w:eastAsia="仿宋_GB2312" w:hint="eastAsia"/>
              </w:rPr>
              <w:t>，高铁</w:t>
            </w:r>
            <w:r w:rsidRPr="007201B2">
              <w:rPr>
                <w:rFonts w:eastAsia="仿宋_GB2312" w:hint="eastAsia"/>
              </w:rPr>
              <w:t>/</w:t>
            </w:r>
            <w:r w:rsidRPr="007201B2">
              <w:rPr>
                <w:rFonts w:eastAsia="仿宋_GB2312" w:hint="eastAsia"/>
              </w:rPr>
              <w:t>动车商务座，全列软席列车一等软座</w:t>
            </w:r>
          </w:p>
        </w:tc>
        <w:tc>
          <w:tcPr>
            <w:tcW w:w="1418" w:type="dxa"/>
            <w:vAlign w:val="center"/>
          </w:tcPr>
          <w:p w:rsidR="003A64B3" w:rsidRPr="007201B2" w:rsidRDefault="003A64B3" w:rsidP="005019A7">
            <w:pPr>
              <w:widowControl w:val="0"/>
              <w:jc w:val="center"/>
              <w:rPr>
                <w:rFonts w:eastAsia="仿宋_GB2312"/>
              </w:rPr>
            </w:pPr>
            <w:r w:rsidRPr="007201B2">
              <w:rPr>
                <w:rFonts w:eastAsia="仿宋_GB2312"/>
              </w:rPr>
              <w:t>一等舱</w:t>
            </w:r>
          </w:p>
        </w:tc>
        <w:tc>
          <w:tcPr>
            <w:tcW w:w="1417" w:type="dxa"/>
            <w:vAlign w:val="center"/>
          </w:tcPr>
          <w:p w:rsidR="003A64B3" w:rsidRPr="007201B2" w:rsidRDefault="003A64B3" w:rsidP="005019A7">
            <w:pPr>
              <w:widowControl w:val="0"/>
              <w:jc w:val="center"/>
              <w:rPr>
                <w:rFonts w:eastAsia="仿宋_GB2312"/>
              </w:rPr>
            </w:pPr>
            <w:r w:rsidRPr="007201B2">
              <w:rPr>
                <w:rFonts w:eastAsia="仿宋_GB2312"/>
              </w:rPr>
              <w:t>头等舱</w:t>
            </w:r>
          </w:p>
        </w:tc>
        <w:tc>
          <w:tcPr>
            <w:tcW w:w="1554" w:type="dxa"/>
            <w:tcBorders>
              <w:right w:val="single" w:sz="12" w:space="0" w:color="auto"/>
            </w:tcBorders>
            <w:vAlign w:val="center"/>
          </w:tcPr>
          <w:p w:rsidR="003A64B3" w:rsidRPr="007201B2" w:rsidRDefault="003A64B3" w:rsidP="005019A7">
            <w:pPr>
              <w:widowControl w:val="0"/>
              <w:jc w:val="center"/>
              <w:rPr>
                <w:rFonts w:eastAsia="仿宋_GB2312"/>
              </w:rPr>
            </w:pPr>
            <w:r w:rsidRPr="007201B2">
              <w:rPr>
                <w:rFonts w:eastAsia="仿宋_GB2312"/>
              </w:rPr>
              <w:t>凭据报销</w:t>
            </w:r>
          </w:p>
        </w:tc>
      </w:tr>
      <w:tr w:rsidR="003A64B3" w:rsidTr="005019A7">
        <w:trPr>
          <w:trHeight w:val="1922"/>
          <w:jc w:val="center"/>
        </w:trPr>
        <w:tc>
          <w:tcPr>
            <w:tcW w:w="1843" w:type="dxa"/>
            <w:tcBorders>
              <w:left w:val="single" w:sz="12" w:space="0" w:color="auto"/>
            </w:tcBorders>
            <w:vAlign w:val="center"/>
          </w:tcPr>
          <w:p w:rsidR="003A64B3" w:rsidRPr="007201B2" w:rsidRDefault="003A64B3" w:rsidP="005019A7">
            <w:pPr>
              <w:widowControl w:val="0"/>
              <w:rPr>
                <w:rFonts w:eastAsia="仿宋_GB2312"/>
              </w:rPr>
            </w:pPr>
            <w:r w:rsidRPr="007201B2">
              <w:rPr>
                <w:rFonts w:eastAsia="仿宋_GB2312" w:hint="eastAsia"/>
              </w:rPr>
              <w:t>司局级领导</w:t>
            </w:r>
            <w:r>
              <w:rPr>
                <w:rFonts w:eastAsia="仿宋_GB2312" w:hint="eastAsia"/>
              </w:rPr>
              <w:t>、</w:t>
            </w:r>
            <w:r w:rsidRPr="007201B2">
              <w:rPr>
                <w:rFonts w:eastAsia="仿宋_GB2312"/>
              </w:rPr>
              <w:t>具有正高级专业技术</w:t>
            </w:r>
            <w:r w:rsidRPr="007201B2">
              <w:rPr>
                <w:rFonts w:eastAsia="仿宋_GB2312" w:hint="eastAsia"/>
              </w:rPr>
              <w:t>职称</w:t>
            </w:r>
            <w:r w:rsidRPr="007201B2">
              <w:rPr>
                <w:rFonts w:eastAsia="仿宋_GB2312"/>
              </w:rPr>
              <w:t>人员</w:t>
            </w:r>
          </w:p>
        </w:tc>
        <w:tc>
          <w:tcPr>
            <w:tcW w:w="2126" w:type="dxa"/>
            <w:vAlign w:val="center"/>
          </w:tcPr>
          <w:p w:rsidR="003A64B3" w:rsidRPr="007201B2" w:rsidRDefault="003A64B3" w:rsidP="005019A7">
            <w:pPr>
              <w:widowControl w:val="0"/>
              <w:rPr>
                <w:rFonts w:eastAsia="仿宋_GB2312"/>
              </w:rPr>
            </w:pPr>
            <w:r w:rsidRPr="007201B2">
              <w:rPr>
                <w:rFonts w:eastAsia="仿宋_GB2312" w:hint="eastAsia"/>
              </w:rPr>
              <w:t>火车</w:t>
            </w:r>
            <w:r w:rsidRPr="007201B2">
              <w:rPr>
                <w:rFonts w:eastAsia="仿宋_GB2312"/>
              </w:rPr>
              <w:t>软席（软座、软卧）</w:t>
            </w:r>
            <w:r w:rsidRPr="007201B2">
              <w:rPr>
                <w:rFonts w:eastAsia="仿宋_GB2312" w:hint="eastAsia"/>
              </w:rPr>
              <w:t>，高铁</w:t>
            </w:r>
            <w:r w:rsidRPr="007201B2">
              <w:rPr>
                <w:rFonts w:eastAsia="仿宋_GB2312" w:hint="eastAsia"/>
              </w:rPr>
              <w:t>/</w:t>
            </w:r>
            <w:r w:rsidRPr="007201B2">
              <w:rPr>
                <w:rFonts w:eastAsia="仿宋_GB2312" w:hint="eastAsia"/>
              </w:rPr>
              <w:t>动车一等座，全列软席列车一等软座</w:t>
            </w:r>
          </w:p>
        </w:tc>
        <w:tc>
          <w:tcPr>
            <w:tcW w:w="1418" w:type="dxa"/>
            <w:vAlign w:val="center"/>
          </w:tcPr>
          <w:p w:rsidR="003A64B3" w:rsidRPr="007201B2" w:rsidRDefault="003A64B3" w:rsidP="005019A7">
            <w:pPr>
              <w:widowControl w:val="0"/>
              <w:jc w:val="center"/>
              <w:rPr>
                <w:rFonts w:eastAsia="仿宋_GB2312"/>
              </w:rPr>
            </w:pPr>
            <w:r w:rsidRPr="007201B2">
              <w:rPr>
                <w:rFonts w:eastAsia="仿宋_GB2312"/>
              </w:rPr>
              <w:t>二等舱</w:t>
            </w:r>
          </w:p>
        </w:tc>
        <w:tc>
          <w:tcPr>
            <w:tcW w:w="1417" w:type="dxa"/>
            <w:vAlign w:val="center"/>
          </w:tcPr>
          <w:p w:rsidR="003A64B3" w:rsidRPr="007201B2" w:rsidRDefault="003A64B3" w:rsidP="005019A7">
            <w:pPr>
              <w:widowControl w:val="0"/>
              <w:jc w:val="center"/>
              <w:rPr>
                <w:rFonts w:eastAsia="仿宋_GB2312"/>
              </w:rPr>
            </w:pPr>
            <w:r w:rsidRPr="007201B2">
              <w:rPr>
                <w:rFonts w:eastAsia="仿宋_GB2312"/>
              </w:rPr>
              <w:t>经济舱</w:t>
            </w:r>
          </w:p>
        </w:tc>
        <w:tc>
          <w:tcPr>
            <w:tcW w:w="1554" w:type="dxa"/>
            <w:tcBorders>
              <w:right w:val="single" w:sz="12" w:space="0" w:color="auto"/>
            </w:tcBorders>
            <w:vAlign w:val="center"/>
          </w:tcPr>
          <w:p w:rsidR="003A64B3" w:rsidRPr="007201B2" w:rsidRDefault="003A64B3" w:rsidP="005019A7">
            <w:pPr>
              <w:widowControl w:val="0"/>
              <w:jc w:val="center"/>
              <w:rPr>
                <w:rFonts w:eastAsia="仿宋_GB2312"/>
              </w:rPr>
            </w:pPr>
            <w:r w:rsidRPr="007201B2">
              <w:rPr>
                <w:rFonts w:eastAsia="仿宋_GB2312"/>
              </w:rPr>
              <w:t>凭据报销</w:t>
            </w:r>
          </w:p>
        </w:tc>
      </w:tr>
      <w:tr w:rsidR="003A64B3" w:rsidTr="005019A7">
        <w:trPr>
          <w:trHeight w:val="1894"/>
          <w:jc w:val="center"/>
        </w:trPr>
        <w:tc>
          <w:tcPr>
            <w:tcW w:w="1843" w:type="dxa"/>
            <w:tcBorders>
              <w:left w:val="single" w:sz="12" w:space="0" w:color="auto"/>
              <w:bottom w:val="single" w:sz="12" w:space="0" w:color="auto"/>
            </w:tcBorders>
            <w:vAlign w:val="center"/>
          </w:tcPr>
          <w:p w:rsidR="003A64B3" w:rsidRPr="007201B2" w:rsidRDefault="003A64B3" w:rsidP="005019A7">
            <w:pPr>
              <w:widowControl w:val="0"/>
              <w:rPr>
                <w:rFonts w:eastAsia="仿宋_GB2312"/>
              </w:rPr>
            </w:pPr>
            <w:r w:rsidRPr="007201B2">
              <w:rPr>
                <w:rFonts w:eastAsia="仿宋_GB2312" w:hint="eastAsia"/>
              </w:rPr>
              <w:t>其余</w:t>
            </w:r>
            <w:r w:rsidRPr="007201B2">
              <w:rPr>
                <w:rFonts w:eastAsia="仿宋_GB2312"/>
              </w:rPr>
              <w:t>人员</w:t>
            </w:r>
          </w:p>
        </w:tc>
        <w:tc>
          <w:tcPr>
            <w:tcW w:w="2126" w:type="dxa"/>
            <w:tcBorders>
              <w:bottom w:val="single" w:sz="12" w:space="0" w:color="auto"/>
            </w:tcBorders>
            <w:vAlign w:val="center"/>
          </w:tcPr>
          <w:p w:rsidR="003A64B3" w:rsidRPr="007201B2" w:rsidRDefault="003A64B3" w:rsidP="005019A7">
            <w:pPr>
              <w:widowControl w:val="0"/>
              <w:rPr>
                <w:rFonts w:eastAsia="仿宋_GB2312"/>
              </w:rPr>
            </w:pPr>
            <w:r w:rsidRPr="007201B2">
              <w:rPr>
                <w:rFonts w:eastAsia="仿宋_GB2312" w:hint="eastAsia"/>
              </w:rPr>
              <w:t>火车硬</w:t>
            </w:r>
            <w:r w:rsidRPr="007201B2">
              <w:rPr>
                <w:rFonts w:eastAsia="仿宋_GB2312"/>
              </w:rPr>
              <w:t>席（</w:t>
            </w:r>
            <w:r w:rsidRPr="007201B2">
              <w:rPr>
                <w:rFonts w:eastAsia="仿宋_GB2312" w:hint="eastAsia"/>
              </w:rPr>
              <w:t>硬</w:t>
            </w:r>
            <w:r w:rsidRPr="007201B2">
              <w:rPr>
                <w:rFonts w:eastAsia="仿宋_GB2312"/>
              </w:rPr>
              <w:t>座、</w:t>
            </w:r>
            <w:r w:rsidRPr="007201B2">
              <w:rPr>
                <w:rFonts w:eastAsia="仿宋_GB2312" w:hint="eastAsia"/>
              </w:rPr>
              <w:t>硬</w:t>
            </w:r>
            <w:r w:rsidRPr="007201B2">
              <w:rPr>
                <w:rFonts w:eastAsia="仿宋_GB2312"/>
              </w:rPr>
              <w:t>卧）</w:t>
            </w:r>
            <w:r w:rsidRPr="007201B2">
              <w:rPr>
                <w:rFonts w:eastAsia="仿宋_GB2312" w:hint="eastAsia"/>
              </w:rPr>
              <w:t>，高铁</w:t>
            </w:r>
            <w:r w:rsidRPr="007201B2">
              <w:rPr>
                <w:rFonts w:eastAsia="仿宋_GB2312" w:hint="eastAsia"/>
              </w:rPr>
              <w:t>/</w:t>
            </w:r>
            <w:r w:rsidRPr="007201B2">
              <w:rPr>
                <w:rFonts w:eastAsia="仿宋_GB2312" w:hint="eastAsia"/>
              </w:rPr>
              <w:t>动车二等座，全列软席列车二等软座</w:t>
            </w:r>
          </w:p>
        </w:tc>
        <w:tc>
          <w:tcPr>
            <w:tcW w:w="1418" w:type="dxa"/>
            <w:tcBorders>
              <w:bottom w:val="single" w:sz="12" w:space="0" w:color="auto"/>
            </w:tcBorders>
            <w:vAlign w:val="center"/>
          </w:tcPr>
          <w:p w:rsidR="003A64B3" w:rsidRPr="007201B2" w:rsidRDefault="003A64B3" w:rsidP="005019A7">
            <w:pPr>
              <w:widowControl w:val="0"/>
              <w:jc w:val="center"/>
              <w:rPr>
                <w:rFonts w:eastAsia="仿宋_GB2312"/>
              </w:rPr>
            </w:pPr>
            <w:r w:rsidRPr="007201B2">
              <w:rPr>
                <w:rFonts w:eastAsia="仿宋_GB2312"/>
              </w:rPr>
              <w:t>三等舱</w:t>
            </w:r>
          </w:p>
        </w:tc>
        <w:tc>
          <w:tcPr>
            <w:tcW w:w="1417" w:type="dxa"/>
            <w:tcBorders>
              <w:bottom w:val="single" w:sz="12" w:space="0" w:color="auto"/>
            </w:tcBorders>
            <w:vAlign w:val="center"/>
          </w:tcPr>
          <w:p w:rsidR="003A64B3" w:rsidRPr="007201B2" w:rsidRDefault="003A64B3" w:rsidP="005019A7">
            <w:pPr>
              <w:widowControl w:val="0"/>
              <w:jc w:val="center"/>
              <w:rPr>
                <w:rFonts w:eastAsia="仿宋_GB2312"/>
              </w:rPr>
            </w:pPr>
            <w:r w:rsidRPr="007201B2">
              <w:rPr>
                <w:rFonts w:eastAsia="仿宋_GB2312"/>
              </w:rPr>
              <w:t>经济舱</w:t>
            </w:r>
          </w:p>
        </w:tc>
        <w:tc>
          <w:tcPr>
            <w:tcW w:w="1554" w:type="dxa"/>
            <w:tcBorders>
              <w:bottom w:val="single" w:sz="12" w:space="0" w:color="auto"/>
              <w:right w:val="single" w:sz="12" w:space="0" w:color="auto"/>
            </w:tcBorders>
            <w:vAlign w:val="center"/>
          </w:tcPr>
          <w:p w:rsidR="003A64B3" w:rsidRPr="007201B2" w:rsidRDefault="003A64B3" w:rsidP="005019A7">
            <w:pPr>
              <w:widowControl w:val="0"/>
              <w:jc w:val="center"/>
              <w:rPr>
                <w:rFonts w:eastAsia="仿宋_GB2312"/>
              </w:rPr>
            </w:pPr>
            <w:r w:rsidRPr="007201B2">
              <w:rPr>
                <w:rFonts w:eastAsia="仿宋_GB2312"/>
              </w:rPr>
              <w:t>凭据报销</w:t>
            </w:r>
          </w:p>
        </w:tc>
      </w:tr>
    </w:tbl>
    <w:p w:rsidR="003A64B3" w:rsidRPr="00C76D4E" w:rsidRDefault="003A64B3" w:rsidP="003A64B3">
      <w:pPr>
        <w:widowControl w:val="0"/>
        <w:numPr>
          <w:ilvl w:val="1"/>
          <w:numId w:val="2"/>
        </w:numPr>
        <w:tabs>
          <w:tab w:val="clear" w:pos="1440"/>
          <w:tab w:val="left" w:pos="360"/>
          <w:tab w:val="left" w:pos="1701"/>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lastRenderedPageBreak/>
        <w:t>到出差目的地有多种交通工具可选择时，出差人员在不影响公务、确保安全的前提下，应当选乘经济便捷的交通工具。出差路途较远或出差任务紧急的，可乘坐飞机。</w:t>
      </w:r>
    </w:p>
    <w:p w:rsidR="003A64B3" w:rsidRPr="00C76D4E" w:rsidRDefault="003A64B3" w:rsidP="003A64B3">
      <w:pPr>
        <w:widowControl w:val="0"/>
        <w:numPr>
          <w:ilvl w:val="1"/>
          <w:numId w:val="2"/>
        </w:numPr>
        <w:tabs>
          <w:tab w:val="clear" w:pos="1440"/>
          <w:tab w:val="left" w:pos="360"/>
          <w:tab w:val="left" w:pos="1701"/>
          <w:tab w:val="left" w:pos="1985"/>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乘坐飞机的，飞机票优先通过政府采购机票管理网站购买，民航发展基金、燃油附加费可以凭据报销。原则上不得购买高于政府采购优惠票价的机票。</w:t>
      </w:r>
    </w:p>
    <w:p w:rsidR="003A64B3" w:rsidRPr="00C76D4E" w:rsidRDefault="003A64B3" w:rsidP="003A64B3">
      <w:pPr>
        <w:widowControl w:val="0"/>
        <w:numPr>
          <w:ilvl w:val="1"/>
          <w:numId w:val="2"/>
        </w:numPr>
        <w:tabs>
          <w:tab w:val="clear" w:pos="1440"/>
          <w:tab w:val="left" w:pos="360"/>
          <w:tab w:val="left" w:pos="1701"/>
          <w:tab w:val="left" w:pos="1985"/>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乘坐飞机、火车、轮船等交通工具的，每人次可以购买交通意外保险一份。统一购买交通意外保险的，不再重复购买。</w:t>
      </w:r>
    </w:p>
    <w:p w:rsidR="003A64B3" w:rsidRPr="00C76D4E" w:rsidRDefault="003A64B3" w:rsidP="003A64B3">
      <w:pPr>
        <w:widowControl w:val="0"/>
        <w:numPr>
          <w:ilvl w:val="0"/>
          <w:numId w:val="1"/>
        </w:numPr>
        <w:adjustRightInd/>
        <w:snapToGrid/>
        <w:spacing w:before="120" w:after="0" w:line="560" w:lineRule="exact"/>
        <w:ind w:left="958" w:hanging="958"/>
        <w:jc w:val="center"/>
        <w:rPr>
          <w:rFonts w:eastAsia="方正小标宋简体"/>
          <w:sz w:val="28"/>
          <w:szCs w:val="28"/>
        </w:rPr>
      </w:pPr>
      <w:r w:rsidRPr="00C76D4E">
        <w:rPr>
          <w:rFonts w:eastAsia="方正小标宋简体" w:hint="eastAsia"/>
          <w:sz w:val="28"/>
          <w:szCs w:val="28"/>
        </w:rPr>
        <w:t xml:space="preserve">    </w:t>
      </w:r>
      <w:r w:rsidRPr="00C76D4E">
        <w:rPr>
          <w:rFonts w:ascii="黑体" w:eastAsia="黑体" w:hint="eastAsia"/>
          <w:sz w:val="28"/>
          <w:szCs w:val="28"/>
        </w:rPr>
        <w:t xml:space="preserve"> </w:t>
      </w:r>
      <w:r w:rsidRPr="00C76D4E">
        <w:rPr>
          <w:rFonts w:ascii="黑体" w:eastAsia="黑体"/>
          <w:sz w:val="28"/>
          <w:szCs w:val="28"/>
        </w:rPr>
        <w:t>住宿费</w:t>
      </w:r>
    </w:p>
    <w:p w:rsidR="003A64B3" w:rsidRPr="00C76D4E" w:rsidRDefault="003A64B3" w:rsidP="003A64B3">
      <w:pPr>
        <w:widowControl w:val="0"/>
        <w:numPr>
          <w:ilvl w:val="1"/>
          <w:numId w:val="2"/>
        </w:numPr>
        <w:tabs>
          <w:tab w:val="clear" w:pos="1440"/>
          <w:tab w:val="left" w:pos="360"/>
          <w:tab w:val="left" w:pos="1701"/>
          <w:tab w:val="left" w:pos="1985"/>
        </w:tabs>
        <w:adjustRightInd/>
        <w:snapToGrid/>
        <w:spacing w:before="120" w:after="0" w:line="560" w:lineRule="exact"/>
        <w:ind w:left="0" w:firstLine="624"/>
        <w:jc w:val="both"/>
        <w:rPr>
          <w:rFonts w:eastAsia="仿宋_GB2312"/>
          <w:sz w:val="28"/>
          <w:szCs w:val="28"/>
        </w:rPr>
      </w:pPr>
      <w:r w:rsidRPr="00C76D4E">
        <w:rPr>
          <w:rFonts w:eastAsia="仿宋_GB2312"/>
          <w:sz w:val="28"/>
          <w:szCs w:val="28"/>
        </w:rPr>
        <w:t>住宿费</w:t>
      </w:r>
      <w:r w:rsidRPr="00C76D4E">
        <w:rPr>
          <w:rFonts w:eastAsia="仿宋_GB2312" w:hint="eastAsia"/>
          <w:sz w:val="28"/>
          <w:szCs w:val="28"/>
        </w:rPr>
        <w:t>是指工作人员因公</w:t>
      </w:r>
      <w:r w:rsidRPr="00C76D4E">
        <w:rPr>
          <w:rFonts w:eastAsia="仿宋_GB2312"/>
          <w:sz w:val="28"/>
          <w:szCs w:val="28"/>
        </w:rPr>
        <w:t>出差</w:t>
      </w:r>
      <w:r w:rsidRPr="00C76D4E">
        <w:rPr>
          <w:rFonts w:eastAsia="仿宋_GB2312" w:hint="eastAsia"/>
          <w:sz w:val="28"/>
          <w:szCs w:val="28"/>
        </w:rPr>
        <w:t>期间入住宾馆（包括饭店、招待所，下同）发生的房租费用。</w:t>
      </w:r>
    </w:p>
    <w:p w:rsidR="003A64B3" w:rsidRPr="00C76D4E" w:rsidRDefault="003A64B3" w:rsidP="003A64B3">
      <w:pPr>
        <w:widowControl w:val="0"/>
        <w:numPr>
          <w:ilvl w:val="1"/>
          <w:numId w:val="2"/>
        </w:numPr>
        <w:tabs>
          <w:tab w:val="clear" w:pos="1440"/>
          <w:tab w:val="left" w:pos="360"/>
          <w:tab w:val="left" w:pos="1701"/>
          <w:tab w:val="left" w:pos="1985"/>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出差人员到相关地区出差的住宿费限额标准参照财政部统一发布的分类分地区住宿费标准执行，详见附表</w:t>
      </w:r>
      <w:r w:rsidRPr="00C76D4E">
        <w:rPr>
          <w:rFonts w:ascii="仿宋_GB2312" w:eastAsia="仿宋_GB2312" w:hint="eastAsia"/>
          <w:sz w:val="28"/>
          <w:szCs w:val="28"/>
        </w:rPr>
        <w:t>2</w:t>
      </w:r>
      <w:r w:rsidRPr="00C76D4E">
        <w:rPr>
          <w:rFonts w:eastAsia="仿宋_GB2312"/>
          <w:sz w:val="28"/>
          <w:szCs w:val="28"/>
        </w:rPr>
        <w:t>。</w:t>
      </w:r>
    </w:p>
    <w:p w:rsidR="003A64B3" w:rsidRPr="00C76D4E" w:rsidRDefault="003A64B3" w:rsidP="003A64B3">
      <w:pPr>
        <w:widowControl w:val="0"/>
        <w:numPr>
          <w:ilvl w:val="1"/>
          <w:numId w:val="2"/>
        </w:numPr>
        <w:tabs>
          <w:tab w:val="clear" w:pos="1440"/>
          <w:tab w:val="left" w:pos="360"/>
          <w:tab w:val="left" w:pos="1701"/>
          <w:tab w:val="left" w:pos="1985"/>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院士住普通套间；司局级及以下人员住单间或标准间。</w:t>
      </w:r>
    </w:p>
    <w:p w:rsidR="003A64B3" w:rsidRPr="00C76D4E" w:rsidRDefault="003A64B3" w:rsidP="003A64B3">
      <w:pPr>
        <w:widowControl w:val="0"/>
        <w:numPr>
          <w:ilvl w:val="1"/>
          <w:numId w:val="2"/>
        </w:numPr>
        <w:tabs>
          <w:tab w:val="clear" w:pos="1440"/>
          <w:tab w:val="left" w:pos="360"/>
          <w:tab w:val="left" w:pos="1701"/>
          <w:tab w:val="left" w:pos="1985"/>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出差人员应当在职务级别对应的住宿费标准限额内，选择安全、经济、便捷的宾馆住宿。超出规定标准的，由本人自理。</w:t>
      </w:r>
    </w:p>
    <w:p w:rsidR="003A64B3" w:rsidRPr="00C76D4E" w:rsidRDefault="003A64B3" w:rsidP="003A64B3">
      <w:pPr>
        <w:widowControl w:val="0"/>
        <w:numPr>
          <w:ilvl w:val="0"/>
          <w:numId w:val="1"/>
        </w:numPr>
        <w:adjustRightInd/>
        <w:snapToGrid/>
        <w:spacing w:before="120" w:after="0" w:line="560" w:lineRule="exact"/>
        <w:ind w:left="958" w:hanging="958"/>
        <w:jc w:val="center"/>
        <w:rPr>
          <w:rFonts w:eastAsia="方正小标宋简体"/>
          <w:sz w:val="28"/>
          <w:szCs w:val="28"/>
        </w:rPr>
      </w:pPr>
      <w:r w:rsidRPr="00C76D4E">
        <w:rPr>
          <w:rFonts w:eastAsia="方正小标宋简体" w:hint="eastAsia"/>
          <w:sz w:val="28"/>
          <w:szCs w:val="28"/>
        </w:rPr>
        <w:t xml:space="preserve">      </w:t>
      </w:r>
      <w:r w:rsidRPr="00C76D4E">
        <w:rPr>
          <w:rFonts w:ascii="黑体" w:eastAsia="黑体"/>
          <w:sz w:val="28"/>
          <w:szCs w:val="28"/>
        </w:rPr>
        <w:t>伙食补助</w:t>
      </w:r>
      <w:r w:rsidRPr="00C76D4E">
        <w:rPr>
          <w:rFonts w:ascii="黑体" w:eastAsia="黑体" w:hint="eastAsia"/>
          <w:sz w:val="28"/>
          <w:szCs w:val="28"/>
        </w:rPr>
        <w:t>费</w:t>
      </w:r>
    </w:p>
    <w:p w:rsidR="003A64B3" w:rsidRPr="00C76D4E" w:rsidRDefault="003A64B3" w:rsidP="003A64B3">
      <w:pPr>
        <w:widowControl w:val="0"/>
        <w:numPr>
          <w:ilvl w:val="1"/>
          <w:numId w:val="2"/>
        </w:numPr>
        <w:tabs>
          <w:tab w:val="clear" w:pos="1440"/>
          <w:tab w:val="left" w:pos="360"/>
          <w:tab w:val="left" w:pos="1701"/>
          <w:tab w:val="left" w:pos="1985"/>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伙食补助费是指对工作人员在因公出差期间补助的用餐</w:t>
      </w:r>
      <w:r w:rsidRPr="00C76D4E">
        <w:rPr>
          <w:rFonts w:eastAsia="仿宋_GB2312"/>
          <w:sz w:val="28"/>
          <w:szCs w:val="28"/>
        </w:rPr>
        <w:t>费</w:t>
      </w:r>
      <w:r w:rsidRPr="00C76D4E">
        <w:rPr>
          <w:rFonts w:eastAsia="仿宋_GB2312" w:hint="eastAsia"/>
          <w:sz w:val="28"/>
          <w:szCs w:val="28"/>
        </w:rPr>
        <w:t>用。</w:t>
      </w:r>
    </w:p>
    <w:p w:rsidR="003A64B3" w:rsidRPr="00C76D4E" w:rsidRDefault="003A64B3" w:rsidP="003A64B3">
      <w:pPr>
        <w:widowControl w:val="0"/>
        <w:numPr>
          <w:ilvl w:val="1"/>
          <w:numId w:val="2"/>
        </w:numPr>
        <w:tabs>
          <w:tab w:val="clear" w:pos="1440"/>
          <w:tab w:val="left" w:pos="360"/>
          <w:tab w:val="left" w:pos="1701"/>
          <w:tab w:val="left" w:pos="1985"/>
        </w:tabs>
        <w:adjustRightInd/>
        <w:snapToGrid/>
        <w:spacing w:before="120" w:after="0" w:line="560" w:lineRule="exact"/>
        <w:ind w:left="0" w:firstLine="624"/>
        <w:jc w:val="both"/>
        <w:rPr>
          <w:rFonts w:eastAsia="仿宋_GB2312"/>
          <w:sz w:val="28"/>
          <w:szCs w:val="28"/>
        </w:rPr>
      </w:pPr>
      <w:r w:rsidRPr="00C76D4E">
        <w:rPr>
          <w:rFonts w:eastAsia="仿宋_GB2312"/>
          <w:sz w:val="28"/>
          <w:szCs w:val="28"/>
        </w:rPr>
        <w:t>伙食补助费按出差自然</w:t>
      </w:r>
      <w:r w:rsidRPr="00C76D4E">
        <w:rPr>
          <w:rFonts w:eastAsia="仿宋_GB2312" w:hint="eastAsia"/>
          <w:sz w:val="28"/>
          <w:szCs w:val="28"/>
        </w:rPr>
        <w:t>（</w:t>
      </w:r>
      <w:r w:rsidRPr="00C76D4E">
        <w:rPr>
          <w:rFonts w:eastAsia="仿宋_GB2312"/>
          <w:sz w:val="28"/>
          <w:szCs w:val="28"/>
        </w:rPr>
        <w:t>日历</w:t>
      </w:r>
      <w:r w:rsidRPr="00C76D4E">
        <w:rPr>
          <w:rFonts w:eastAsia="仿宋_GB2312" w:hint="eastAsia"/>
          <w:sz w:val="28"/>
          <w:szCs w:val="28"/>
        </w:rPr>
        <w:t>）</w:t>
      </w:r>
      <w:r w:rsidRPr="00C76D4E">
        <w:rPr>
          <w:rFonts w:eastAsia="仿宋_GB2312"/>
          <w:sz w:val="28"/>
          <w:szCs w:val="28"/>
        </w:rPr>
        <w:t xml:space="preserve"> </w:t>
      </w:r>
      <w:r w:rsidRPr="00C76D4E">
        <w:rPr>
          <w:rFonts w:eastAsia="仿宋_GB2312"/>
          <w:sz w:val="28"/>
          <w:szCs w:val="28"/>
        </w:rPr>
        <w:t>天数</w:t>
      </w:r>
      <w:r w:rsidRPr="00C76D4E">
        <w:rPr>
          <w:rFonts w:eastAsia="仿宋_GB2312" w:hint="eastAsia"/>
          <w:sz w:val="28"/>
          <w:szCs w:val="28"/>
        </w:rPr>
        <w:t>计算，按规定标准</w:t>
      </w:r>
      <w:r w:rsidRPr="00C76D4E">
        <w:rPr>
          <w:rFonts w:eastAsia="仿宋_GB2312"/>
          <w:sz w:val="28"/>
          <w:szCs w:val="28"/>
        </w:rPr>
        <w:t>包干</w:t>
      </w:r>
      <w:r w:rsidRPr="00C76D4E">
        <w:rPr>
          <w:rFonts w:eastAsia="仿宋_GB2312" w:hint="eastAsia"/>
          <w:sz w:val="28"/>
          <w:szCs w:val="28"/>
        </w:rPr>
        <w:t>使用。</w:t>
      </w:r>
    </w:p>
    <w:p w:rsidR="003A64B3" w:rsidRPr="00C76D4E" w:rsidRDefault="003A64B3" w:rsidP="003A64B3">
      <w:pPr>
        <w:widowControl w:val="0"/>
        <w:numPr>
          <w:ilvl w:val="1"/>
          <w:numId w:val="2"/>
        </w:numPr>
        <w:tabs>
          <w:tab w:val="clear" w:pos="1440"/>
          <w:tab w:val="left" w:pos="360"/>
          <w:tab w:val="left" w:pos="1701"/>
          <w:tab w:val="left" w:pos="1985"/>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出差人员到相关地区出差的伙食补助费标准参照财</w:t>
      </w:r>
      <w:r w:rsidRPr="00C76D4E">
        <w:rPr>
          <w:rFonts w:eastAsia="仿宋_GB2312" w:hint="eastAsia"/>
          <w:sz w:val="28"/>
          <w:szCs w:val="28"/>
        </w:rPr>
        <w:lastRenderedPageBreak/>
        <w:t>政部统一发布的分地区伙食补助费标准执行，详见附表</w:t>
      </w:r>
      <w:r w:rsidRPr="00C76D4E">
        <w:rPr>
          <w:rFonts w:ascii="仿宋_GB2312" w:eastAsia="仿宋_GB2312" w:hint="eastAsia"/>
          <w:sz w:val="28"/>
          <w:szCs w:val="28"/>
        </w:rPr>
        <w:t>2</w:t>
      </w:r>
      <w:r w:rsidRPr="00C76D4E">
        <w:rPr>
          <w:rFonts w:eastAsia="仿宋_GB2312"/>
          <w:sz w:val="28"/>
          <w:szCs w:val="28"/>
        </w:rPr>
        <w:t>。</w:t>
      </w:r>
    </w:p>
    <w:p w:rsidR="003A64B3" w:rsidRPr="00C76D4E" w:rsidRDefault="003A64B3" w:rsidP="003A64B3">
      <w:pPr>
        <w:widowControl w:val="0"/>
        <w:numPr>
          <w:ilvl w:val="1"/>
          <w:numId w:val="2"/>
        </w:numPr>
        <w:tabs>
          <w:tab w:val="clear" w:pos="1440"/>
          <w:tab w:val="left" w:pos="360"/>
          <w:tab w:val="left" w:pos="1701"/>
          <w:tab w:val="left" w:pos="1985"/>
        </w:tabs>
        <w:adjustRightInd/>
        <w:snapToGrid/>
        <w:spacing w:before="120" w:after="0" w:line="560" w:lineRule="exact"/>
        <w:ind w:left="0" w:firstLine="624"/>
        <w:jc w:val="both"/>
        <w:rPr>
          <w:rFonts w:eastAsia="仿宋_GB2312"/>
          <w:sz w:val="28"/>
          <w:szCs w:val="28"/>
        </w:rPr>
      </w:pPr>
      <w:r w:rsidRPr="00C76D4E">
        <w:rPr>
          <w:rFonts w:eastAsia="仿宋_GB2312"/>
          <w:sz w:val="28"/>
          <w:szCs w:val="28"/>
        </w:rPr>
        <w:t>出差人员</w:t>
      </w:r>
      <w:r w:rsidRPr="00C76D4E">
        <w:rPr>
          <w:rFonts w:eastAsia="仿宋_GB2312" w:hint="eastAsia"/>
          <w:sz w:val="28"/>
          <w:szCs w:val="28"/>
        </w:rPr>
        <w:t>应当自行用餐。凡</w:t>
      </w:r>
      <w:r w:rsidRPr="00C76D4E">
        <w:rPr>
          <w:rFonts w:eastAsia="仿宋_GB2312"/>
          <w:sz w:val="28"/>
          <w:szCs w:val="28"/>
        </w:rPr>
        <w:t>由接待单位统一安排</w:t>
      </w:r>
      <w:r w:rsidRPr="00C76D4E">
        <w:rPr>
          <w:rFonts w:eastAsia="仿宋_GB2312" w:hint="eastAsia"/>
          <w:sz w:val="28"/>
          <w:szCs w:val="28"/>
        </w:rPr>
        <w:t>用餐</w:t>
      </w:r>
      <w:r w:rsidRPr="00C76D4E">
        <w:rPr>
          <w:rFonts w:eastAsia="仿宋_GB2312"/>
          <w:sz w:val="28"/>
          <w:szCs w:val="28"/>
        </w:rPr>
        <w:t>的，</w:t>
      </w:r>
      <w:r w:rsidRPr="00C76D4E">
        <w:rPr>
          <w:rFonts w:eastAsia="仿宋_GB2312" w:hint="eastAsia"/>
          <w:sz w:val="28"/>
          <w:szCs w:val="28"/>
        </w:rPr>
        <w:t>应当向接待单位交纳伙食费</w:t>
      </w:r>
      <w:r w:rsidRPr="00C76D4E">
        <w:rPr>
          <w:rFonts w:eastAsia="仿宋_GB2312"/>
          <w:sz w:val="28"/>
          <w:szCs w:val="28"/>
        </w:rPr>
        <w:t>。</w:t>
      </w:r>
      <w:r w:rsidRPr="00C76D4E">
        <w:rPr>
          <w:rFonts w:eastAsia="仿宋_GB2312" w:hint="eastAsia"/>
          <w:sz w:val="28"/>
          <w:szCs w:val="28"/>
        </w:rPr>
        <w:t>参加会议的，伙食补助费按会议通知执行。</w:t>
      </w:r>
    </w:p>
    <w:p w:rsidR="003A64B3" w:rsidRPr="00C76D4E" w:rsidRDefault="003A64B3" w:rsidP="003A64B3">
      <w:pPr>
        <w:widowControl w:val="0"/>
        <w:numPr>
          <w:ilvl w:val="0"/>
          <w:numId w:val="1"/>
        </w:numPr>
        <w:adjustRightInd/>
        <w:snapToGrid/>
        <w:spacing w:before="120" w:after="0" w:line="560" w:lineRule="exact"/>
        <w:ind w:left="958" w:hanging="958"/>
        <w:jc w:val="center"/>
        <w:rPr>
          <w:rFonts w:ascii="黑体" w:eastAsia="黑体"/>
          <w:sz w:val="28"/>
          <w:szCs w:val="28"/>
        </w:rPr>
      </w:pPr>
      <w:r w:rsidRPr="00C76D4E">
        <w:rPr>
          <w:rFonts w:ascii="黑体" w:eastAsia="黑体" w:hint="eastAsia"/>
          <w:sz w:val="28"/>
          <w:szCs w:val="28"/>
        </w:rPr>
        <w:t xml:space="preserve">    市内交通费</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市内交通费是指工作人员因公出差期间发生的市内交通费用。</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市内交通费按出差自然（日历）天数计算，每人每</w:t>
      </w:r>
      <w:r w:rsidRPr="00C76D4E">
        <w:rPr>
          <w:rFonts w:ascii="仿宋_GB2312" w:eastAsia="仿宋_GB2312" w:hint="eastAsia"/>
          <w:sz w:val="28"/>
          <w:szCs w:val="28"/>
        </w:rPr>
        <w:t>天80元包</w:t>
      </w:r>
      <w:r w:rsidRPr="00C76D4E">
        <w:rPr>
          <w:rFonts w:eastAsia="仿宋_GB2312" w:hint="eastAsia"/>
          <w:sz w:val="28"/>
          <w:szCs w:val="28"/>
        </w:rPr>
        <w:t>干使用。不再报销市内交通费票据。</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出差人员由接待单位或其他单位提供交通工具的，应向接待单位或其他单位交纳相关费用。参加会议的，市内交通费按会议通知执行。</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自带或租用交通工具的，不再发放市内交通费。</w:t>
      </w:r>
    </w:p>
    <w:p w:rsidR="003A64B3" w:rsidRPr="00C76D4E" w:rsidRDefault="003A64B3" w:rsidP="003A64B3">
      <w:pPr>
        <w:widowControl w:val="0"/>
        <w:numPr>
          <w:ilvl w:val="0"/>
          <w:numId w:val="1"/>
        </w:numPr>
        <w:adjustRightInd/>
        <w:snapToGrid/>
        <w:spacing w:before="120" w:after="0" w:line="560" w:lineRule="exact"/>
        <w:ind w:left="958" w:hanging="958"/>
        <w:jc w:val="center"/>
        <w:rPr>
          <w:rFonts w:eastAsia="仿宋_GB2312"/>
          <w:sz w:val="28"/>
          <w:szCs w:val="28"/>
          <w:lang w:val="zh-CN"/>
        </w:rPr>
      </w:pPr>
      <w:r w:rsidRPr="00C76D4E">
        <w:rPr>
          <w:rFonts w:eastAsia="方正小标宋简体" w:hint="eastAsia"/>
          <w:sz w:val="28"/>
          <w:szCs w:val="28"/>
        </w:rPr>
        <w:t xml:space="preserve">    </w:t>
      </w:r>
      <w:r w:rsidRPr="00C76D4E">
        <w:rPr>
          <w:rFonts w:ascii="黑体" w:eastAsia="黑体" w:hint="eastAsia"/>
          <w:sz w:val="28"/>
          <w:szCs w:val="28"/>
        </w:rPr>
        <w:t>培训及借调等差旅费</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lang w:val="zh-CN"/>
        </w:rPr>
      </w:pPr>
      <w:r w:rsidRPr="00C76D4E">
        <w:rPr>
          <w:rFonts w:eastAsia="仿宋_GB2312" w:hint="eastAsia"/>
          <w:sz w:val="28"/>
          <w:szCs w:val="28"/>
          <w:lang w:val="zh-CN"/>
        </w:rPr>
        <w:t>经学校</w:t>
      </w:r>
      <w:r w:rsidRPr="00C76D4E">
        <w:rPr>
          <w:rFonts w:eastAsia="仿宋_GB2312" w:hint="eastAsia"/>
          <w:sz w:val="28"/>
          <w:szCs w:val="28"/>
        </w:rPr>
        <w:t>批准</w:t>
      </w:r>
      <w:r w:rsidRPr="00C76D4E">
        <w:rPr>
          <w:rFonts w:eastAsia="仿宋_GB2312" w:hint="eastAsia"/>
          <w:sz w:val="28"/>
          <w:szCs w:val="28"/>
          <w:lang w:val="zh-CN"/>
        </w:rPr>
        <w:t>参加非学历教育短期培训的，报销往返城市间交通费一次。</w:t>
      </w:r>
      <w:r w:rsidRPr="00C76D4E">
        <w:rPr>
          <w:rFonts w:eastAsia="仿宋_GB2312" w:hint="eastAsia"/>
          <w:sz w:val="28"/>
          <w:szCs w:val="28"/>
        </w:rPr>
        <w:t>培训</w:t>
      </w:r>
      <w:r w:rsidRPr="00C76D4E">
        <w:rPr>
          <w:rFonts w:eastAsia="仿宋_GB2312" w:hint="eastAsia"/>
          <w:sz w:val="28"/>
          <w:szCs w:val="28"/>
          <w:lang w:val="zh-CN"/>
        </w:rPr>
        <w:t>期间不发放伙食补助费和市内交通费，上级部门另有规定的除外。</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lang w:val="zh-CN"/>
        </w:rPr>
      </w:pPr>
      <w:r w:rsidRPr="00C76D4E">
        <w:rPr>
          <w:rFonts w:eastAsia="仿宋_GB2312" w:hint="eastAsia"/>
          <w:sz w:val="28"/>
          <w:szCs w:val="28"/>
          <w:lang w:val="zh-CN"/>
        </w:rPr>
        <w:t>经学校批准到地方或其他</w:t>
      </w:r>
      <w:r w:rsidRPr="00C76D4E">
        <w:rPr>
          <w:rFonts w:eastAsia="仿宋_GB2312"/>
          <w:sz w:val="28"/>
          <w:szCs w:val="28"/>
        </w:rPr>
        <w:t>单位挂职、支援工作</w:t>
      </w:r>
      <w:r w:rsidRPr="00C76D4E">
        <w:rPr>
          <w:rFonts w:eastAsia="仿宋_GB2312" w:hint="eastAsia"/>
          <w:sz w:val="28"/>
          <w:szCs w:val="28"/>
        </w:rPr>
        <w:t>的，</w:t>
      </w:r>
      <w:r w:rsidRPr="00C76D4E">
        <w:rPr>
          <w:rFonts w:eastAsia="仿宋_GB2312"/>
          <w:sz w:val="28"/>
          <w:szCs w:val="28"/>
        </w:rPr>
        <w:t>在途期间的</w:t>
      </w:r>
      <w:r w:rsidRPr="00C76D4E">
        <w:rPr>
          <w:rFonts w:eastAsia="仿宋_GB2312" w:hint="eastAsia"/>
          <w:sz w:val="28"/>
          <w:szCs w:val="28"/>
        </w:rPr>
        <w:t>城市间</w:t>
      </w:r>
      <w:r w:rsidRPr="00C76D4E">
        <w:rPr>
          <w:rFonts w:eastAsia="仿宋_GB2312"/>
          <w:sz w:val="28"/>
          <w:szCs w:val="28"/>
        </w:rPr>
        <w:t>交通费、住宿费、伙食补助费和</w:t>
      </w:r>
      <w:r w:rsidRPr="00C76D4E">
        <w:rPr>
          <w:rFonts w:eastAsia="仿宋_GB2312" w:hint="eastAsia"/>
          <w:sz w:val="28"/>
          <w:szCs w:val="28"/>
        </w:rPr>
        <w:t>市内交通</w:t>
      </w:r>
      <w:r w:rsidRPr="00C76D4E">
        <w:rPr>
          <w:rFonts w:eastAsia="仿宋_GB2312"/>
          <w:sz w:val="28"/>
          <w:szCs w:val="28"/>
        </w:rPr>
        <w:t>费均按出差标准执行。</w:t>
      </w:r>
      <w:r w:rsidRPr="00C76D4E">
        <w:rPr>
          <w:rFonts w:eastAsia="仿宋_GB2312" w:hint="eastAsia"/>
          <w:sz w:val="28"/>
          <w:szCs w:val="28"/>
        </w:rPr>
        <w:t>挂职、支援工作期间，原则上不报销住宿费，不发放伙食补助费和市内交通费，另有规定的除外。</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lang w:val="zh-CN"/>
        </w:rPr>
      </w:pPr>
      <w:r w:rsidRPr="00C76D4E">
        <w:rPr>
          <w:rFonts w:eastAsia="仿宋_GB2312" w:hint="eastAsia"/>
          <w:sz w:val="28"/>
          <w:szCs w:val="28"/>
          <w:lang w:val="zh-CN"/>
        </w:rPr>
        <w:t>经学校</w:t>
      </w:r>
      <w:r w:rsidRPr="00C76D4E">
        <w:rPr>
          <w:rFonts w:eastAsia="仿宋_GB2312" w:hint="eastAsia"/>
          <w:sz w:val="28"/>
          <w:szCs w:val="28"/>
        </w:rPr>
        <w:t>批准</w:t>
      </w:r>
      <w:r w:rsidRPr="00C76D4E">
        <w:rPr>
          <w:rFonts w:eastAsia="仿宋_GB2312" w:hint="eastAsia"/>
          <w:sz w:val="28"/>
          <w:szCs w:val="28"/>
          <w:lang w:val="zh-CN"/>
        </w:rPr>
        <w:t>借调到上级主管部门工作的，城市间交</w:t>
      </w:r>
      <w:r w:rsidRPr="00C76D4E">
        <w:rPr>
          <w:rFonts w:eastAsia="仿宋_GB2312" w:hint="eastAsia"/>
          <w:sz w:val="28"/>
          <w:szCs w:val="28"/>
          <w:lang w:val="zh-CN"/>
        </w:rPr>
        <w:lastRenderedPageBreak/>
        <w:t>通费按出差标准报销，住宿由学校统一安排，费用统付，伙食补助费和市内交通费按每人每天</w:t>
      </w:r>
      <w:r w:rsidRPr="00C76D4E">
        <w:rPr>
          <w:rFonts w:ascii="仿宋_GB2312" w:eastAsia="仿宋_GB2312" w:hint="eastAsia"/>
          <w:sz w:val="28"/>
          <w:szCs w:val="28"/>
          <w:lang w:val="zh-CN"/>
        </w:rPr>
        <w:t>120元</w:t>
      </w:r>
      <w:r w:rsidRPr="00C76D4E">
        <w:rPr>
          <w:rFonts w:eastAsia="仿宋_GB2312" w:hint="eastAsia"/>
          <w:sz w:val="28"/>
          <w:szCs w:val="28"/>
          <w:lang w:val="zh-CN"/>
        </w:rPr>
        <w:t>的标准包干使用。</w:t>
      </w:r>
    </w:p>
    <w:p w:rsidR="003A64B3" w:rsidRPr="00C76D4E" w:rsidRDefault="003A64B3" w:rsidP="00FD0428">
      <w:pPr>
        <w:widowControl w:val="0"/>
        <w:numPr>
          <w:ilvl w:val="0"/>
          <w:numId w:val="1"/>
        </w:numPr>
        <w:adjustRightInd/>
        <w:snapToGrid/>
        <w:spacing w:beforeLines="50" w:after="0" w:line="560" w:lineRule="exact"/>
        <w:ind w:left="958" w:hanging="958"/>
        <w:jc w:val="center"/>
        <w:rPr>
          <w:rFonts w:eastAsia="方正小标宋简体"/>
          <w:sz w:val="28"/>
          <w:szCs w:val="28"/>
        </w:rPr>
      </w:pPr>
      <w:r w:rsidRPr="00C76D4E">
        <w:rPr>
          <w:rFonts w:eastAsia="方正小标宋简体" w:hint="eastAsia"/>
          <w:sz w:val="28"/>
          <w:szCs w:val="28"/>
        </w:rPr>
        <w:t xml:space="preserve">     </w:t>
      </w:r>
      <w:r w:rsidRPr="00C76D4E">
        <w:rPr>
          <w:rFonts w:ascii="黑体" w:eastAsia="黑体" w:hint="eastAsia"/>
          <w:sz w:val="28"/>
          <w:szCs w:val="28"/>
        </w:rPr>
        <w:t>学生实习等差旅费</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根据教学计划，统一安排的赴外地教学实习的学生，经学院审批后，按以下规定报销差旅费：</w:t>
      </w:r>
    </w:p>
    <w:p w:rsidR="003A64B3" w:rsidRPr="00C76D4E" w:rsidRDefault="003A64B3" w:rsidP="00FD0428">
      <w:pPr>
        <w:widowControl w:val="0"/>
        <w:numPr>
          <w:ilvl w:val="0"/>
          <w:numId w:val="3"/>
        </w:numPr>
        <w:tabs>
          <w:tab w:val="clear" w:pos="427"/>
          <w:tab w:val="num" w:pos="540"/>
          <w:tab w:val="left" w:pos="1440"/>
          <w:tab w:val="left" w:pos="1620"/>
        </w:tabs>
        <w:adjustRightInd/>
        <w:snapToGrid/>
        <w:spacing w:beforeLines="50" w:after="0" w:line="560" w:lineRule="exact"/>
        <w:ind w:left="0" w:firstLine="567"/>
        <w:jc w:val="both"/>
        <w:rPr>
          <w:rFonts w:eastAsia="仿宋_GB2312"/>
          <w:sz w:val="28"/>
          <w:szCs w:val="28"/>
        </w:rPr>
      </w:pPr>
      <w:r w:rsidRPr="00C76D4E">
        <w:rPr>
          <w:rFonts w:eastAsia="仿宋_GB2312" w:hint="eastAsia"/>
          <w:sz w:val="28"/>
          <w:szCs w:val="28"/>
        </w:rPr>
        <w:t>参加实习的学生一律乘坐汽车、火车硬席或轮船三等舱位，原则上不得乘坐飞机。</w:t>
      </w:r>
    </w:p>
    <w:p w:rsidR="003A64B3" w:rsidRPr="00C76D4E" w:rsidRDefault="003A64B3" w:rsidP="00FD0428">
      <w:pPr>
        <w:widowControl w:val="0"/>
        <w:numPr>
          <w:ilvl w:val="0"/>
          <w:numId w:val="3"/>
        </w:numPr>
        <w:tabs>
          <w:tab w:val="clear" w:pos="427"/>
          <w:tab w:val="num" w:pos="540"/>
          <w:tab w:val="left" w:pos="1440"/>
          <w:tab w:val="left" w:pos="1620"/>
        </w:tabs>
        <w:adjustRightInd/>
        <w:snapToGrid/>
        <w:spacing w:beforeLines="50" w:after="0" w:line="560" w:lineRule="exact"/>
        <w:ind w:left="0" w:firstLine="567"/>
        <w:jc w:val="both"/>
        <w:rPr>
          <w:rFonts w:eastAsia="仿宋_GB2312"/>
          <w:sz w:val="28"/>
          <w:szCs w:val="28"/>
        </w:rPr>
      </w:pPr>
      <w:r w:rsidRPr="00C76D4E">
        <w:rPr>
          <w:rFonts w:eastAsia="仿宋_GB2312" w:hint="eastAsia"/>
          <w:sz w:val="28"/>
          <w:szCs w:val="28"/>
        </w:rPr>
        <w:t>学生参加实习应尽可能借用或者租用接收单位的住房，原则上不住宾馆。确实无法解决住宿的，按照学校和接受单位的协议，本着勤俭节约的原则，在标准内凭据报销，不得以领代报。</w:t>
      </w:r>
    </w:p>
    <w:p w:rsidR="003A64B3" w:rsidRPr="00C76D4E" w:rsidRDefault="003A64B3" w:rsidP="00FD0428">
      <w:pPr>
        <w:widowControl w:val="0"/>
        <w:numPr>
          <w:ilvl w:val="0"/>
          <w:numId w:val="3"/>
        </w:numPr>
        <w:tabs>
          <w:tab w:val="clear" w:pos="427"/>
          <w:tab w:val="num" w:pos="540"/>
          <w:tab w:val="left" w:pos="1440"/>
          <w:tab w:val="left" w:pos="1620"/>
        </w:tabs>
        <w:adjustRightInd/>
        <w:snapToGrid/>
        <w:spacing w:beforeLines="50" w:after="0" w:line="560" w:lineRule="exact"/>
        <w:ind w:left="0" w:firstLine="567"/>
        <w:jc w:val="both"/>
        <w:rPr>
          <w:rFonts w:eastAsia="仿宋_GB2312"/>
          <w:sz w:val="28"/>
          <w:szCs w:val="28"/>
        </w:rPr>
      </w:pPr>
      <w:r w:rsidRPr="00C76D4E">
        <w:rPr>
          <w:rFonts w:eastAsia="仿宋_GB2312" w:hint="eastAsia"/>
          <w:sz w:val="28"/>
          <w:szCs w:val="28"/>
        </w:rPr>
        <w:t>学生参加实习不发放伙食补助费和市内交通费。</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学生参加科研任务或出席学术会议，按照一般工作人员标准报销差旅费。</w:t>
      </w:r>
    </w:p>
    <w:p w:rsidR="003A64B3" w:rsidRPr="00C76D4E" w:rsidRDefault="003A64B3" w:rsidP="00FD0428">
      <w:pPr>
        <w:widowControl w:val="0"/>
        <w:numPr>
          <w:ilvl w:val="0"/>
          <w:numId w:val="1"/>
        </w:numPr>
        <w:adjustRightInd/>
        <w:snapToGrid/>
        <w:spacing w:beforeLines="50" w:after="0" w:line="560" w:lineRule="exact"/>
        <w:ind w:left="958" w:hanging="958"/>
        <w:jc w:val="center"/>
        <w:rPr>
          <w:rFonts w:eastAsia="方正小标宋简体"/>
          <w:sz w:val="28"/>
          <w:szCs w:val="28"/>
        </w:rPr>
      </w:pPr>
      <w:r w:rsidRPr="00C76D4E">
        <w:rPr>
          <w:rFonts w:ascii="黑体" w:eastAsia="黑体" w:hint="eastAsia"/>
          <w:sz w:val="28"/>
          <w:szCs w:val="28"/>
        </w:rPr>
        <w:t xml:space="preserve">   报销管理</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出差人员应当严格按规定范围和标准开支差旅费。使用教育经费的，不得突破本单位差旅费预算额度；使用科研经费的，不得突破批准的项目预算或合同中规定的差旅费支出额度</w:t>
      </w:r>
      <w:r w:rsidRPr="00C76D4E">
        <w:rPr>
          <w:rFonts w:eastAsia="仿宋_GB2312"/>
          <w:sz w:val="28"/>
          <w:szCs w:val="28"/>
        </w:rPr>
        <w:t>。</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出差结束后应当及时办理报销手续，所有票据须按出差任务集中一次报销，不得零星或分次报销。差旅费报销时应当提供出差审批表、城市间交通费和住宿费发票等凭证，参加会议、培训的还须提供会议（培训）通知及学校批件等。</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未经批准出差及超范围、超标准开支的费用不予报</w:t>
      </w:r>
      <w:r w:rsidRPr="00C76D4E">
        <w:rPr>
          <w:rFonts w:eastAsia="仿宋_GB2312" w:hint="eastAsia"/>
          <w:sz w:val="28"/>
          <w:szCs w:val="28"/>
        </w:rPr>
        <w:lastRenderedPageBreak/>
        <w:t>销。没有合法票据或因保管不当丢失出差期间票据的，一律不予报销。</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城市间交通费按乘坐交通工具的等级凭据报销，订票费、经批准发生的签转或退票费、交通意外保险费凭据报销。乘坐飞机的，报销时须提供航空运输电子客票行程单和登机牌，高于政府采购优惠票价的部分由个人承担。</w:t>
      </w:r>
    </w:p>
    <w:p w:rsidR="003A64B3" w:rsidRPr="00C76D4E" w:rsidRDefault="003A64B3" w:rsidP="00FD0428">
      <w:pPr>
        <w:widowControl w:val="0"/>
        <w:tabs>
          <w:tab w:val="left" w:pos="360"/>
          <w:tab w:val="left" w:pos="1800"/>
        </w:tabs>
        <w:spacing w:beforeLines="50" w:line="560" w:lineRule="exact"/>
        <w:ind w:firstLineChars="200" w:firstLine="560"/>
        <w:jc w:val="both"/>
        <w:rPr>
          <w:rFonts w:eastAsia="仿宋_GB2312"/>
          <w:sz w:val="28"/>
          <w:szCs w:val="28"/>
        </w:rPr>
      </w:pPr>
      <w:r w:rsidRPr="00C76D4E">
        <w:rPr>
          <w:rFonts w:eastAsia="仿宋_GB2312" w:hint="eastAsia"/>
          <w:sz w:val="28"/>
          <w:szCs w:val="28"/>
        </w:rPr>
        <w:t>住宿费在标准限额之内凭发票据实报销。参加会议或完成科研任务的，会议组织方指定的宾馆住宿费高于规定标准的或完成科研任务确有需要的，提供相关证明，经</w:t>
      </w:r>
      <w:r>
        <w:rPr>
          <w:rFonts w:eastAsia="仿宋_GB2312" w:hint="eastAsia"/>
          <w:sz w:val="28"/>
          <w:szCs w:val="28"/>
        </w:rPr>
        <w:t>学院</w:t>
      </w:r>
      <w:r w:rsidRPr="00C76D4E">
        <w:rPr>
          <w:rFonts w:eastAsia="仿宋_GB2312" w:hint="eastAsia"/>
          <w:sz w:val="28"/>
          <w:szCs w:val="28"/>
        </w:rPr>
        <w:t>主要负责人审核同意，可据实报销。</w:t>
      </w:r>
    </w:p>
    <w:p w:rsidR="003A64B3" w:rsidRPr="00C76D4E" w:rsidRDefault="003A64B3" w:rsidP="00FD0428">
      <w:pPr>
        <w:widowControl w:val="0"/>
        <w:tabs>
          <w:tab w:val="left" w:pos="360"/>
          <w:tab w:val="left" w:pos="1800"/>
        </w:tabs>
        <w:spacing w:beforeLines="50" w:line="560" w:lineRule="exact"/>
        <w:ind w:firstLineChars="200" w:firstLine="560"/>
        <w:jc w:val="both"/>
        <w:rPr>
          <w:rFonts w:ascii="仿宋_GB2312" w:eastAsia="仿宋_GB2312"/>
          <w:sz w:val="28"/>
          <w:szCs w:val="28"/>
        </w:rPr>
      </w:pPr>
      <w:r w:rsidRPr="00C76D4E">
        <w:rPr>
          <w:rFonts w:eastAsia="仿宋_GB2312" w:hint="eastAsia"/>
          <w:sz w:val="28"/>
          <w:szCs w:val="28"/>
        </w:rPr>
        <w:t>伙食补助费按出差目的地的标准报销，在途期间的伙食补助费按当天最后到达目的地的</w:t>
      </w:r>
      <w:r w:rsidRPr="00C76D4E">
        <w:rPr>
          <w:rFonts w:ascii="仿宋_GB2312" w:eastAsia="仿宋_GB2312" w:hint="eastAsia"/>
          <w:sz w:val="28"/>
          <w:szCs w:val="28"/>
        </w:rPr>
        <w:t>标准报销。</w:t>
      </w:r>
    </w:p>
    <w:p w:rsidR="003A64B3" w:rsidRPr="00C76D4E" w:rsidRDefault="003A64B3" w:rsidP="00FD0428">
      <w:pPr>
        <w:widowControl w:val="0"/>
        <w:tabs>
          <w:tab w:val="left" w:pos="360"/>
          <w:tab w:val="left" w:pos="1800"/>
        </w:tabs>
        <w:spacing w:beforeLines="50" w:line="560" w:lineRule="exact"/>
        <w:ind w:firstLineChars="200" w:firstLine="560"/>
        <w:jc w:val="both"/>
        <w:rPr>
          <w:rFonts w:eastAsia="仿宋_GB2312"/>
          <w:sz w:val="28"/>
          <w:szCs w:val="28"/>
        </w:rPr>
      </w:pPr>
      <w:r w:rsidRPr="00C76D4E">
        <w:rPr>
          <w:rFonts w:ascii="仿宋_GB2312" w:eastAsia="仿宋_GB2312" w:hint="eastAsia"/>
          <w:sz w:val="28"/>
          <w:szCs w:val="28"/>
        </w:rPr>
        <w:t>市内交通费按规定标准发放。确因工作紧急，需要在出差地乘坐出租车的，经</w:t>
      </w:r>
      <w:r>
        <w:rPr>
          <w:rFonts w:ascii="仿宋_GB2312" w:eastAsia="仿宋_GB2312" w:hint="eastAsia"/>
          <w:sz w:val="28"/>
          <w:szCs w:val="28"/>
        </w:rPr>
        <w:t>学院</w:t>
      </w:r>
      <w:r w:rsidRPr="00C76D4E">
        <w:rPr>
          <w:rFonts w:ascii="仿宋_GB2312" w:eastAsia="仿宋_GB2312" w:hint="eastAsia"/>
          <w:sz w:val="28"/>
          <w:szCs w:val="28"/>
        </w:rPr>
        <w:t>负责人或科研项目负责人审签后，出租车票和差旅费一并报销，但不再发放市内交通费。</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实际发生住宿而无住宿费发票的，原则上不得报销住宿费以及城市间交通费，不发放伙食补助费和市内交通费。</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出差期间住宿费发票完整，城市间交通费票据不连续不完整的，报销时须提供出差审批单等证明材料，各项差旅费用只按票面金额报销，不发放伙食补助费和市内交通费。</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工作人员出差绕道城市间交通费扣除出差直线单程交通费，其超支部分由个人自理。绕道期间不报销住宿费、伙食补助费和市内交通费。</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lastRenderedPageBreak/>
        <w:t>经审批自带车辆或租用社会车辆的，报销时必须提供完整的行程记录及车辆全程过路过桥费、加油费、住宿费等票据，租用社会车辆的还须提供租车合同（协议）、费用发票等。</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因工作需要聘请校外专家来校的，按规定标准报销城市间交通费和住宿费，报销时须提供聘请人基本信息、来校工作情况等相关材料，不报销伙食补助费和市内交通费。</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差旅费原则上不予借款，住宿费、机票支出等应当按规定用公务卡结算。学生实习等无法使用公务卡结算的出差事项，可根据出差地点、人数、天数等因素合理预计借款。</w:t>
      </w:r>
    </w:p>
    <w:p w:rsidR="003A64B3" w:rsidRPr="00C76D4E" w:rsidRDefault="003A64B3" w:rsidP="00FD0428">
      <w:pPr>
        <w:widowControl w:val="0"/>
        <w:numPr>
          <w:ilvl w:val="0"/>
          <w:numId w:val="1"/>
        </w:numPr>
        <w:adjustRightInd/>
        <w:snapToGrid/>
        <w:spacing w:beforeLines="50" w:after="0" w:line="560" w:lineRule="exact"/>
        <w:ind w:left="958" w:hanging="958"/>
        <w:jc w:val="center"/>
        <w:rPr>
          <w:rFonts w:ascii="黑体" w:eastAsia="黑体"/>
          <w:sz w:val="28"/>
          <w:szCs w:val="28"/>
        </w:rPr>
      </w:pPr>
      <w:r w:rsidRPr="00C76D4E">
        <w:rPr>
          <w:rFonts w:ascii="黑体" w:eastAsia="黑体" w:hint="eastAsia"/>
          <w:sz w:val="28"/>
          <w:szCs w:val="28"/>
        </w:rPr>
        <w:t xml:space="preserve">  监督问责</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出差人员应确保票据来源合法，内容真实、完整、合规，出差活动按规定履行审批手续。</w:t>
      </w:r>
    </w:p>
    <w:p w:rsidR="003A64B3" w:rsidRPr="00C76D4E" w:rsidRDefault="003A64B3" w:rsidP="003A64B3">
      <w:pPr>
        <w:widowControl w:val="0"/>
        <w:numPr>
          <w:ilvl w:val="1"/>
          <w:numId w:val="2"/>
        </w:numPr>
        <w:tabs>
          <w:tab w:val="clear" w:pos="1440"/>
          <w:tab w:val="left" w:pos="360"/>
          <w:tab w:val="left" w:pos="1701"/>
          <w:tab w:val="left" w:pos="1985"/>
          <w:tab w:val="left" w:pos="2268"/>
        </w:tabs>
        <w:adjustRightInd/>
        <w:snapToGrid/>
        <w:spacing w:before="120" w:after="0" w:line="560" w:lineRule="exact"/>
        <w:ind w:left="0" w:firstLine="624"/>
        <w:jc w:val="both"/>
        <w:rPr>
          <w:rFonts w:eastAsia="仿宋_GB2312"/>
          <w:sz w:val="28"/>
          <w:szCs w:val="28"/>
        </w:rPr>
      </w:pPr>
      <w:r w:rsidRPr="00C76D4E">
        <w:rPr>
          <w:rFonts w:eastAsia="仿宋_GB2312" w:hint="eastAsia"/>
          <w:sz w:val="28"/>
          <w:szCs w:val="28"/>
        </w:rPr>
        <w:t>有下列行为之一的，追回违规资金，并视情况予以通报。对直接责任人和相关负责人，按规定给予行政处分。涉嫌违法的，移送司法机关处理。</w:t>
      </w:r>
    </w:p>
    <w:p w:rsidR="003A64B3" w:rsidRPr="00C76D4E" w:rsidRDefault="003A64B3" w:rsidP="003A64B3">
      <w:pPr>
        <w:widowControl w:val="0"/>
        <w:tabs>
          <w:tab w:val="left" w:pos="360"/>
          <w:tab w:val="left" w:pos="1701"/>
          <w:tab w:val="left" w:pos="1985"/>
          <w:tab w:val="left" w:pos="2268"/>
        </w:tabs>
        <w:spacing w:before="120" w:line="560" w:lineRule="exact"/>
        <w:ind w:left="624"/>
        <w:jc w:val="both"/>
        <w:rPr>
          <w:rFonts w:eastAsia="仿宋_GB2312"/>
          <w:sz w:val="28"/>
          <w:szCs w:val="28"/>
        </w:rPr>
      </w:pPr>
      <w:r w:rsidRPr="00C76D4E">
        <w:rPr>
          <w:rFonts w:eastAsia="仿宋_GB2312" w:hint="eastAsia"/>
          <w:sz w:val="28"/>
          <w:szCs w:val="28"/>
        </w:rPr>
        <w:t>（一）没有履行出差审批或出差审批控制不严的；</w:t>
      </w:r>
    </w:p>
    <w:p w:rsidR="003A64B3" w:rsidRPr="00C76D4E" w:rsidRDefault="003A64B3" w:rsidP="003A64B3">
      <w:pPr>
        <w:widowControl w:val="0"/>
        <w:tabs>
          <w:tab w:val="left" w:pos="360"/>
          <w:tab w:val="left" w:pos="1701"/>
          <w:tab w:val="left" w:pos="1985"/>
          <w:tab w:val="left" w:pos="2268"/>
        </w:tabs>
        <w:spacing w:before="120" w:line="560" w:lineRule="exact"/>
        <w:ind w:left="624"/>
        <w:jc w:val="both"/>
        <w:rPr>
          <w:rFonts w:eastAsia="仿宋_GB2312"/>
          <w:sz w:val="28"/>
          <w:szCs w:val="28"/>
        </w:rPr>
      </w:pPr>
      <w:r w:rsidRPr="00C76D4E">
        <w:rPr>
          <w:rFonts w:eastAsia="仿宋_GB2312" w:hint="eastAsia"/>
          <w:sz w:val="28"/>
          <w:szCs w:val="28"/>
        </w:rPr>
        <w:t>（二）虚报冒领差旅费的；</w:t>
      </w:r>
    </w:p>
    <w:p w:rsidR="003A64B3" w:rsidRPr="00C76D4E" w:rsidRDefault="003A64B3" w:rsidP="003A64B3">
      <w:pPr>
        <w:widowControl w:val="0"/>
        <w:tabs>
          <w:tab w:val="left" w:pos="360"/>
          <w:tab w:val="left" w:pos="1701"/>
          <w:tab w:val="left" w:pos="1985"/>
          <w:tab w:val="left" w:pos="2268"/>
        </w:tabs>
        <w:spacing w:before="120" w:line="560" w:lineRule="exact"/>
        <w:ind w:left="624"/>
        <w:jc w:val="both"/>
        <w:rPr>
          <w:rFonts w:eastAsia="仿宋_GB2312"/>
          <w:sz w:val="28"/>
          <w:szCs w:val="28"/>
        </w:rPr>
      </w:pPr>
      <w:r w:rsidRPr="00C76D4E">
        <w:rPr>
          <w:rFonts w:eastAsia="仿宋_GB2312" w:hint="eastAsia"/>
          <w:sz w:val="28"/>
          <w:szCs w:val="28"/>
        </w:rPr>
        <w:t>（三）擅自扩大差旅费开支范围和提高开支标准的；</w:t>
      </w:r>
    </w:p>
    <w:p w:rsidR="003A64B3" w:rsidRPr="00C76D4E" w:rsidRDefault="003A64B3" w:rsidP="003A64B3">
      <w:pPr>
        <w:widowControl w:val="0"/>
        <w:tabs>
          <w:tab w:val="left" w:pos="360"/>
          <w:tab w:val="left" w:pos="1701"/>
          <w:tab w:val="left" w:pos="1985"/>
          <w:tab w:val="left" w:pos="2268"/>
        </w:tabs>
        <w:spacing w:before="120" w:line="560" w:lineRule="exact"/>
        <w:ind w:left="624"/>
        <w:jc w:val="both"/>
        <w:rPr>
          <w:rFonts w:eastAsia="仿宋_GB2312"/>
          <w:sz w:val="28"/>
          <w:szCs w:val="28"/>
        </w:rPr>
      </w:pPr>
      <w:r w:rsidRPr="00C76D4E">
        <w:rPr>
          <w:rFonts w:eastAsia="仿宋_GB2312" w:hint="eastAsia"/>
          <w:sz w:val="28"/>
          <w:szCs w:val="28"/>
        </w:rPr>
        <w:t>（四）不按规定报销差旅费的；</w:t>
      </w:r>
    </w:p>
    <w:p w:rsidR="003A64B3" w:rsidRPr="00C76D4E" w:rsidRDefault="003A64B3" w:rsidP="003A64B3">
      <w:pPr>
        <w:widowControl w:val="0"/>
        <w:tabs>
          <w:tab w:val="left" w:pos="360"/>
          <w:tab w:val="left" w:pos="1701"/>
          <w:tab w:val="left" w:pos="1985"/>
          <w:tab w:val="left" w:pos="2268"/>
        </w:tabs>
        <w:spacing w:before="120" w:line="560" w:lineRule="exact"/>
        <w:ind w:left="624"/>
        <w:jc w:val="both"/>
        <w:rPr>
          <w:rFonts w:eastAsia="仿宋_GB2312"/>
          <w:sz w:val="28"/>
          <w:szCs w:val="28"/>
        </w:rPr>
      </w:pPr>
      <w:r w:rsidRPr="00C76D4E">
        <w:rPr>
          <w:rFonts w:eastAsia="仿宋_GB2312" w:hint="eastAsia"/>
          <w:sz w:val="28"/>
          <w:szCs w:val="28"/>
        </w:rPr>
        <w:t>（五）其他违反本办法行为的。</w:t>
      </w:r>
    </w:p>
    <w:p w:rsidR="003A64B3" w:rsidRDefault="003A64B3" w:rsidP="00FD0428">
      <w:pPr>
        <w:widowControl w:val="0"/>
        <w:tabs>
          <w:tab w:val="left" w:pos="900"/>
        </w:tabs>
        <w:spacing w:before="120" w:afterLines="50" w:line="480" w:lineRule="exact"/>
        <w:jc w:val="center"/>
        <w:rPr>
          <w:rFonts w:ascii="方正大标宋简体" w:eastAsia="方正大标宋简体"/>
          <w:color w:val="0000FF"/>
          <w:sz w:val="32"/>
          <w:szCs w:val="28"/>
        </w:rPr>
        <w:sectPr w:rsidR="003A64B3">
          <w:footerReference w:type="even" r:id="rId8"/>
          <w:footerReference w:type="default" r:id="rId9"/>
          <w:pgSz w:w="11906" w:h="16838" w:code="9"/>
          <w:pgMar w:top="1440" w:right="1797" w:bottom="1440" w:left="1797" w:header="709" w:footer="709" w:gutter="0"/>
          <w:pgNumType w:fmt="numberInDash"/>
          <w:cols w:space="708"/>
          <w:titlePg/>
          <w:docGrid w:linePitch="360"/>
        </w:sectPr>
      </w:pPr>
    </w:p>
    <w:p w:rsidR="003A64B3" w:rsidRPr="00A06F3A" w:rsidRDefault="003A64B3" w:rsidP="003A64B3">
      <w:pPr>
        <w:widowControl w:val="0"/>
        <w:tabs>
          <w:tab w:val="left" w:pos="900"/>
        </w:tabs>
        <w:rPr>
          <w:rFonts w:ascii="仿宋_GB2312" w:eastAsia="仿宋_GB2312"/>
          <w:sz w:val="30"/>
          <w:szCs w:val="30"/>
        </w:rPr>
      </w:pPr>
      <w:r w:rsidRPr="00A06F3A">
        <w:rPr>
          <w:rFonts w:ascii="仿宋_GB2312" w:eastAsia="仿宋_GB2312" w:hint="eastAsia"/>
          <w:sz w:val="30"/>
          <w:szCs w:val="30"/>
        </w:rPr>
        <w:lastRenderedPageBreak/>
        <w:t>附表1：</w:t>
      </w:r>
    </w:p>
    <w:p w:rsidR="003A64B3" w:rsidRPr="00743267" w:rsidRDefault="003A64B3" w:rsidP="00FD0428">
      <w:pPr>
        <w:widowControl w:val="0"/>
        <w:tabs>
          <w:tab w:val="left" w:pos="900"/>
        </w:tabs>
        <w:spacing w:afterLines="50" w:line="480" w:lineRule="exact"/>
        <w:jc w:val="center"/>
        <w:rPr>
          <w:rFonts w:ascii="方正大标宋简体" w:eastAsia="方正大标宋简体"/>
          <w:sz w:val="30"/>
          <w:szCs w:val="30"/>
        </w:rPr>
      </w:pPr>
      <w:r w:rsidRPr="00743267">
        <w:rPr>
          <w:rFonts w:ascii="方正大标宋简体" w:eastAsia="方正大标宋简体" w:hint="eastAsia"/>
          <w:sz w:val="30"/>
          <w:szCs w:val="30"/>
        </w:rPr>
        <w:t>兰州大学出差审批表</w:t>
      </w:r>
    </w:p>
    <w:tbl>
      <w:tblPr>
        <w:tblW w:w="8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440"/>
        <w:gridCol w:w="720"/>
        <w:gridCol w:w="1440"/>
        <w:gridCol w:w="900"/>
        <w:gridCol w:w="1800"/>
        <w:gridCol w:w="1041"/>
      </w:tblGrid>
      <w:tr w:rsidR="003A64B3" w:rsidRPr="00310180" w:rsidTr="005019A7">
        <w:trPr>
          <w:cantSplit/>
          <w:trHeight w:val="753"/>
        </w:trPr>
        <w:tc>
          <w:tcPr>
            <w:tcW w:w="1080" w:type="dxa"/>
            <w:vMerge w:val="restart"/>
            <w:tcBorders>
              <w:top w:val="single" w:sz="12" w:space="0" w:color="auto"/>
              <w:left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rFonts w:ascii="楷体_GB2312" w:eastAsia="楷体_GB2312"/>
                <w:color w:val="000000"/>
                <w:sz w:val="21"/>
                <w:szCs w:val="21"/>
              </w:rPr>
            </w:pPr>
            <w:r w:rsidRPr="00310180">
              <w:rPr>
                <w:rFonts w:ascii="楷体_GB2312" w:eastAsia="楷体_GB2312" w:hint="eastAsia"/>
                <w:color w:val="000000"/>
                <w:sz w:val="21"/>
                <w:szCs w:val="21"/>
              </w:rPr>
              <w:t>出差人员填写</w:t>
            </w:r>
          </w:p>
        </w:tc>
        <w:tc>
          <w:tcPr>
            <w:tcW w:w="7341" w:type="dxa"/>
            <w:gridSpan w:val="6"/>
            <w:tcBorders>
              <w:top w:val="single" w:sz="12" w:space="0" w:color="auto"/>
              <w:left w:val="single" w:sz="12" w:space="0" w:color="auto"/>
              <w:right w:val="single" w:sz="12" w:space="0" w:color="auto"/>
            </w:tcBorders>
            <w:shd w:val="clear" w:color="auto" w:fill="auto"/>
            <w:vAlign w:val="center"/>
          </w:tcPr>
          <w:p w:rsidR="003A64B3" w:rsidRPr="00310180" w:rsidRDefault="003A64B3" w:rsidP="005019A7">
            <w:pPr>
              <w:widowControl w:val="0"/>
              <w:tabs>
                <w:tab w:val="left" w:pos="900"/>
              </w:tabs>
              <w:jc w:val="both"/>
              <w:rPr>
                <w:rFonts w:ascii="黑体" w:eastAsia="黑体"/>
                <w:color w:val="000000"/>
                <w:sz w:val="21"/>
                <w:szCs w:val="21"/>
              </w:rPr>
            </w:pPr>
            <w:r w:rsidRPr="00310180">
              <w:rPr>
                <w:rFonts w:ascii="黑体" w:eastAsia="黑体" w:hint="eastAsia"/>
                <w:color w:val="000000"/>
                <w:sz w:val="21"/>
                <w:szCs w:val="21"/>
              </w:rPr>
              <w:t>出差事由：</w:t>
            </w:r>
          </w:p>
        </w:tc>
      </w:tr>
      <w:tr w:rsidR="003A64B3" w:rsidRPr="00310180" w:rsidTr="005019A7">
        <w:trPr>
          <w:cantSplit/>
          <w:trHeight w:val="448"/>
        </w:trPr>
        <w:tc>
          <w:tcPr>
            <w:tcW w:w="1080" w:type="dxa"/>
            <w:vMerge/>
            <w:tcBorders>
              <w:top w:val="single" w:sz="12" w:space="0" w:color="auto"/>
              <w:left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rFonts w:ascii="楷体_GB2312" w:eastAsia="楷体_GB2312"/>
                <w:color w:val="000000"/>
                <w:sz w:val="21"/>
                <w:szCs w:val="21"/>
              </w:rPr>
            </w:pPr>
          </w:p>
        </w:tc>
        <w:tc>
          <w:tcPr>
            <w:tcW w:w="7341" w:type="dxa"/>
            <w:gridSpan w:val="6"/>
            <w:tcBorders>
              <w:top w:val="single" w:sz="12" w:space="0" w:color="auto"/>
              <w:left w:val="single" w:sz="12" w:space="0" w:color="auto"/>
              <w:right w:val="single" w:sz="12" w:space="0" w:color="auto"/>
            </w:tcBorders>
            <w:shd w:val="clear" w:color="auto" w:fill="auto"/>
            <w:vAlign w:val="center"/>
          </w:tcPr>
          <w:p w:rsidR="003A64B3" w:rsidRPr="00310180" w:rsidRDefault="003A64B3" w:rsidP="005019A7">
            <w:pPr>
              <w:widowControl w:val="0"/>
              <w:tabs>
                <w:tab w:val="left" w:pos="900"/>
              </w:tabs>
              <w:jc w:val="both"/>
              <w:rPr>
                <w:rFonts w:ascii="黑体" w:eastAsia="黑体"/>
                <w:color w:val="000000"/>
                <w:sz w:val="21"/>
                <w:szCs w:val="21"/>
              </w:rPr>
            </w:pPr>
            <w:r w:rsidRPr="00310180">
              <w:rPr>
                <w:rFonts w:ascii="黑体" w:eastAsia="黑体" w:hint="eastAsia"/>
                <w:color w:val="000000"/>
                <w:sz w:val="21"/>
                <w:szCs w:val="21"/>
              </w:rPr>
              <w:t>出差人员（共        人）</w:t>
            </w:r>
          </w:p>
        </w:tc>
      </w:tr>
      <w:tr w:rsidR="003A64B3" w:rsidRPr="00310180" w:rsidTr="005019A7">
        <w:trPr>
          <w:cantSplit/>
          <w:trHeight w:val="352"/>
        </w:trPr>
        <w:tc>
          <w:tcPr>
            <w:tcW w:w="1080" w:type="dxa"/>
            <w:vMerge/>
            <w:tcBorders>
              <w:left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color w:val="000000"/>
              </w:rPr>
            </w:pPr>
          </w:p>
        </w:tc>
        <w:tc>
          <w:tcPr>
            <w:tcW w:w="1440" w:type="dxa"/>
            <w:tcBorders>
              <w:left w:val="single" w:sz="12" w:space="0" w:color="auto"/>
            </w:tcBorders>
            <w:shd w:val="clear" w:color="auto" w:fill="auto"/>
            <w:vAlign w:val="center"/>
          </w:tcPr>
          <w:p w:rsidR="003A64B3" w:rsidRPr="00310180" w:rsidRDefault="003A64B3" w:rsidP="005019A7">
            <w:pPr>
              <w:widowControl w:val="0"/>
              <w:tabs>
                <w:tab w:val="left" w:pos="900"/>
              </w:tabs>
              <w:jc w:val="center"/>
              <w:rPr>
                <w:color w:val="000000"/>
                <w:sz w:val="21"/>
                <w:szCs w:val="21"/>
              </w:rPr>
            </w:pPr>
            <w:r w:rsidRPr="00310180">
              <w:rPr>
                <w:rFonts w:hint="eastAsia"/>
                <w:color w:val="000000"/>
                <w:sz w:val="21"/>
                <w:szCs w:val="21"/>
              </w:rPr>
              <w:t>姓名</w:t>
            </w:r>
          </w:p>
        </w:tc>
        <w:tc>
          <w:tcPr>
            <w:tcW w:w="720" w:type="dxa"/>
            <w:shd w:val="clear" w:color="auto" w:fill="auto"/>
            <w:vAlign w:val="center"/>
          </w:tcPr>
          <w:p w:rsidR="003A64B3" w:rsidRPr="00310180" w:rsidRDefault="003A64B3" w:rsidP="005019A7">
            <w:pPr>
              <w:widowControl w:val="0"/>
              <w:tabs>
                <w:tab w:val="left" w:pos="900"/>
              </w:tabs>
              <w:jc w:val="center"/>
              <w:rPr>
                <w:color w:val="000000"/>
                <w:sz w:val="21"/>
                <w:szCs w:val="21"/>
              </w:rPr>
            </w:pPr>
            <w:r w:rsidRPr="00310180">
              <w:rPr>
                <w:rFonts w:hint="eastAsia"/>
                <w:color w:val="000000"/>
                <w:sz w:val="21"/>
                <w:szCs w:val="21"/>
              </w:rPr>
              <w:t>性别</w:t>
            </w:r>
          </w:p>
        </w:tc>
        <w:tc>
          <w:tcPr>
            <w:tcW w:w="1440" w:type="dxa"/>
            <w:shd w:val="clear" w:color="auto" w:fill="auto"/>
            <w:vAlign w:val="center"/>
          </w:tcPr>
          <w:p w:rsidR="003A64B3" w:rsidRPr="00310180" w:rsidRDefault="003A64B3" w:rsidP="005019A7">
            <w:pPr>
              <w:widowControl w:val="0"/>
              <w:tabs>
                <w:tab w:val="left" w:pos="900"/>
              </w:tabs>
              <w:jc w:val="center"/>
              <w:rPr>
                <w:color w:val="000000"/>
                <w:sz w:val="21"/>
                <w:szCs w:val="21"/>
              </w:rPr>
            </w:pPr>
            <w:r w:rsidRPr="00310180">
              <w:rPr>
                <w:rFonts w:hint="eastAsia"/>
                <w:color w:val="000000"/>
                <w:sz w:val="21"/>
                <w:szCs w:val="21"/>
              </w:rPr>
              <w:t>职称</w:t>
            </w:r>
          </w:p>
        </w:tc>
        <w:tc>
          <w:tcPr>
            <w:tcW w:w="900" w:type="dxa"/>
            <w:shd w:val="clear" w:color="auto" w:fill="auto"/>
            <w:vAlign w:val="center"/>
          </w:tcPr>
          <w:p w:rsidR="003A64B3" w:rsidRPr="00310180" w:rsidRDefault="003A64B3" w:rsidP="005019A7">
            <w:pPr>
              <w:widowControl w:val="0"/>
              <w:tabs>
                <w:tab w:val="left" w:pos="900"/>
              </w:tabs>
              <w:jc w:val="center"/>
              <w:rPr>
                <w:color w:val="000000"/>
                <w:sz w:val="21"/>
                <w:szCs w:val="21"/>
              </w:rPr>
            </w:pPr>
            <w:r w:rsidRPr="00310180">
              <w:rPr>
                <w:rFonts w:hint="eastAsia"/>
                <w:color w:val="000000"/>
                <w:sz w:val="21"/>
                <w:szCs w:val="21"/>
              </w:rPr>
              <w:t>职务</w:t>
            </w:r>
          </w:p>
        </w:tc>
        <w:tc>
          <w:tcPr>
            <w:tcW w:w="1800" w:type="dxa"/>
            <w:shd w:val="clear" w:color="auto" w:fill="auto"/>
            <w:vAlign w:val="center"/>
          </w:tcPr>
          <w:p w:rsidR="003A64B3" w:rsidRPr="00310180" w:rsidRDefault="003A64B3" w:rsidP="005019A7">
            <w:pPr>
              <w:widowControl w:val="0"/>
              <w:tabs>
                <w:tab w:val="left" w:pos="900"/>
              </w:tabs>
              <w:jc w:val="center"/>
              <w:rPr>
                <w:color w:val="000000"/>
                <w:sz w:val="21"/>
                <w:szCs w:val="21"/>
              </w:rPr>
            </w:pPr>
            <w:r w:rsidRPr="00310180">
              <w:rPr>
                <w:rFonts w:hint="eastAsia"/>
                <w:color w:val="000000"/>
                <w:sz w:val="21"/>
                <w:szCs w:val="21"/>
              </w:rPr>
              <w:t>工作部门</w:t>
            </w:r>
          </w:p>
        </w:tc>
        <w:tc>
          <w:tcPr>
            <w:tcW w:w="1041" w:type="dxa"/>
            <w:tcBorders>
              <w:right w:val="single" w:sz="12" w:space="0" w:color="auto"/>
            </w:tcBorders>
            <w:shd w:val="clear" w:color="auto" w:fill="auto"/>
            <w:vAlign w:val="center"/>
          </w:tcPr>
          <w:p w:rsidR="003A64B3" w:rsidRPr="00310180" w:rsidRDefault="003A64B3" w:rsidP="005019A7">
            <w:pPr>
              <w:widowControl w:val="0"/>
              <w:tabs>
                <w:tab w:val="left" w:pos="900"/>
              </w:tabs>
              <w:jc w:val="center"/>
              <w:rPr>
                <w:color w:val="000000"/>
                <w:sz w:val="21"/>
                <w:szCs w:val="21"/>
              </w:rPr>
            </w:pPr>
            <w:r w:rsidRPr="00310180">
              <w:rPr>
                <w:rFonts w:hint="eastAsia"/>
                <w:color w:val="000000"/>
                <w:sz w:val="21"/>
                <w:szCs w:val="21"/>
              </w:rPr>
              <w:t>备注</w:t>
            </w:r>
          </w:p>
        </w:tc>
      </w:tr>
      <w:tr w:rsidR="003A64B3" w:rsidRPr="00310180" w:rsidTr="005019A7">
        <w:trPr>
          <w:cantSplit/>
          <w:trHeight w:val="347"/>
        </w:trPr>
        <w:tc>
          <w:tcPr>
            <w:tcW w:w="1080" w:type="dxa"/>
            <w:vMerge/>
            <w:tcBorders>
              <w:left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color w:val="000000"/>
              </w:rPr>
            </w:pPr>
          </w:p>
        </w:tc>
        <w:tc>
          <w:tcPr>
            <w:tcW w:w="1440" w:type="dxa"/>
            <w:tcBorders>
              <w:left w:val="single" w:sz="12" w:space="0" w:color="auto"/>
            </w:tcBorders>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72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144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90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180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1041" w:type="dxa"/>
            <w:tcBorders>
              <w:right w:val="single" w:sz="12" w:space="0" w:color="auto"/>
            </w:tcBorders>
            <w:shd w:val="clear" w:color="auto" w:fill="auto"/>
            <w:vAlign w:val="center"/>
          </w:tcPr>
          <w:p w:rsidR="003A64B3" w:rsidRPr="00310180" w:rsidRDefault="003A64B3" w:rsidP="005019A7">
            <w:pPr>
              <w:widowControl w:val="0"/>
              <w:tabs>
                <w:tab w:val="left" w:pos="900"/>
              </w:tabs>
              <w:jc w:val="center"/>
              <w:rPr>
                <w:color w:val="000000"/>
                <w:sz w:val="21"/>
                <w:szCs w:val="21"/>
              </w:rPr>
            </w:pPr>
          </w:p>
        </w:tc>
      </w:tr>
      <w:tr w:rsidR="003A64B3" w:rsidRPr="00310180" w:rsidTr="005019A7">
        <w:trPr>
          <w:cantSplit/>
          <w:trHeight w:val="345"/>
        </w:trPr>
        <w:tc>
          <w:tcPr>
            <w:tcW w:w="1080" w:type="dxa"/>
            <w:vMerge/>
            <w:tcBorders>
              <w:left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color w:val="000000"/>
              </w:rPr>
            </w:pPr>
          </w:p>
        </w:tc>
        <w:tc>
          <w:tcPr>
            <w:tcW w:w="1440" w:type="dxa"/>
            <w:tcBorders>
              <w:left w:val="single" w:sz="12" w:space="0" w:color="auto"/>
            </w:tcBorders>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72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144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90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180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1041" w:type="dxa"/>
            <w:tcBorders>
              <w:right w:val="single" w:sz="12" w:space="0" w:color="auto"/>
            </w:tcBorders>
            <w:shd w:val="clear" w:color="auto" w:fill="auto"/>
            <w:vAlign w:val="center"/>
          </w:tcPr>
          <w:p w:rsidR="003A64B3" w:rsidRPr="00310180" w:rsidRDefault="003A64B3" w:rsidP="005019A7">
            <w:pPr>
              <w:widowControl w:val="0"/>
              <w:tabs>
                <w:tab w:val="left" w:pos="900"/>
              </w:tabs>
              <w:jc w:val="center"/>
              <w:rPr>
                <w:color w:val="000000"/>
                <w:sz w:val="21"/>
                <w:szCs w:val="21"/>
              </w:rPr>
            </w:pPr>
          </w:p>
        </w:tc>
      </w:tr>
      <w:tr w:rsidR="003A64B3" w:rsidRPr="00310180" w:rsidTr="005019A7">
        <w:trPr>
          <w:cantSplit/>
          <w:trHeight w:val="339"/>
        </w:trPr>
        <w:tc>
          <w:tcPr>
            <w:tcW w:w="1080" w:type="dxa"/>
            <w:vMerge/>
            <w:tcBorders>
              <w:left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color w:val="000000"/>
              </w:rPr>
            </w:pPr>
          </w:p>
        </w:tc>
        <w:tc>
          <w:tcPr>
            <w:tcW w:w="1440" w:type="dxa"/>
            <w:tcBorders>
              <w:left w:val="single" w:sz="12" w:space="0" w:color="auto"/>
            </w:tcBorders>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72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144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90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180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1041" w:type="dxa"/>
            <w:tcBorders>
              <w:right w:val="single" w:sz="12" w:space="0" w:color="auto"/>
            </w:tcBorders>
            <w:shd w:val="clear" w:color="auto" w:fill="auto"/>
            <w:vAlign w:val="center"/>
          </w:tcPr>
          <w:p w:rsidR="003A64B3" w:rsidRPr="00310180" w:rsidRDefault="003A64B3" w:rsidP="005019A7">
            <w:pPr>
              <w:widowControl w:val="0"/>
              <w:tabs>
                <w:tab w:val="left" w:pos="900"/>
              </w:tabs>
              <w:jc w:val="center"/>
              <w:rPr>
                <w:color w:val="000000"/>
                <w:sz w:val="21"/>
                <w:szCs w:val="21"/>
              </w:rPr>
            </w:pPr>
          </w:p>
        </w:tc>
      </w:tr>
      <w:tr w:rsidR="003A64B3" w:rsidRPr="00310180" w:rsidTr="005019A7">
        <w:trPr>
          <w:cantSplit/>
          <w:trHeight w:val="363"/>
        </w:trPr>
        <w:tc>
          <w:tcPr>
            <w:tcW w:w="1080" w:type="dxa"/>
            <w:vMerge/>
            <w:tcBorders>
              <w:left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color w:val="000000"/>
              </w:rPr>
            </w:pPr>
          </w:p>
        </w:tc>
        <w:tc>
          <w:tcPr>
            <w:tcW w:w="1440" w:type="dxa"/>
            <w:tcBorders>
              <w:left w:val="single" w:sz="12" w:space="0" w:color="auto"/>
            </w:tcBorders>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72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144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90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1800" w:type="dxa"/>
            <w:shd w:val="clear" w:color="auto" w:fill="auto"/>
            <w:vAlign w:val="center"/>
          </w:tcPr>
          <w:p w:rsidR="003A64B3" w:rsidRPr="00310180" w:rsidRDefault="003A64B3" w:rsidP="005019A7">
            <w:pPr>
              <w:widowControl w:val="0"/>
              <w:tabs>
                <w:tab w:val="left" w:pos="900"/>
              </w:tabs>
              <w:jc w:val="center"/>
              <w:rPr>
                <w:color w:val="000000"/>
                <w:sz w:val="21"/>
                <w:szCs w:val="21"/>
              </w:rPr>
            </w:pPr>
          </w:p>
        </w:tc>
        <w:tc>
          <w:tcPr>
            <w:tcW w:w="1041" w:type="dxa"/>
            <w:tcBorders>
              <w:right w:val="single" w:sz="12" w:space="0" w:color="auto"/>
            </w:tcBorders>
            <w:shd w:val="clear" w:color="auto" w:fill="auto"/>
            <w:vAlign w:val="center"/>
          </w:tcPr>
          <w:p w:rsidR="003A64B3" w:rsidRPr="00310180" w:rsidRDefault="003A64B3" w:rsidP="005019A7">
            <w:pPr>
              <w:widowControl w:val="0"/>
              <w:tabs>
                <w:tab w:val="left" w:pos="900"/>
              </w:tabs>
              <w:jc w:val="center"/>
              <w:rPr>
                <w:color w:val="000000"/>
                <w:sz w:val="21"/>
                <w:szCs w:val="21"/>
              </w:rPr>
            </w:pPr>
          </w:p>
        </w:tc>
      </w:tr>
      <w:tr w:rsidR="003A64B3" w:rsidRPr="00310180" w:rsidTr="005019A7">
        <w:trPr>
          <w:cantSplit/>
          <w:trHeight w:val="1192"/>
        </w:trPr>
        <w:tc>
          <w:tcPr>
            <w:tcW w:w="1080" w:type="dxa"/>
            <w:vMerge/>
            <w:tcBorders>
              <w:left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rFonts w:ascii="黑体" w:eastAsia="黑体"/>
                <w:color w:val="000000"/>
              </w:rPr>
            </w:pPr>
          </w:p>
        </w:tc>
        <w:tc>
          <w:tcPr>
            <w:tcW w:w="3600" w:type="dxa"/>
            <w:gridSpan w:val="3"/>
            <w:tcBorders>
              <w:left w:val="single" w:sz="12" w:space="0" w:color="auto"/>
              <w:bottom w:val="single" w:sz="4" w:space="0" w:color="auto"/>
              <w:right w:val="single" w:sz="2" w:space="0" w:color="auto"/>
            </w:tcBorders>
            <w:shd w:val="clear" w:color="auto" w:fill="auto"/>
            <w:vAlign w:val="center"/>
          </w:tcPr>
          <w:p w:rsidR="003A64B3" w:rsidRPr="00310180" w:rsidRDefault="003A64B3" w:rsidP="005019A7">
            <w:pPr>
              <w:widowControl w:val="0"/>
              <w:tabs>
                <w:tab w:val="left" w:pos="900"/>
              </w:tabs>
              <w:jc w:val="both"/>
              <w:rPr>
                <w:color w:val="000000"/>
                <w:sz w:val="21"/>
                <w:szCs w:val="21"/>
              </w:rPr>
            </w:pPr>
            <w:r w:rsidRPr="00310180">
              <w:rPr>
                <w:rFonts w:ascii="黑体" w:eastAsia="黑体" w:hint="eastAsia"/>
                <w:color w:val="000000"/>
                <w:sz w:val="21"/>
                <w:szCs w:val="21"/>
              </w:rPr>
              <w:t>出差地点：</w:t>
            </w:r>
          </w:p>
          <w:p w:rsidR="003A64B3" w:rsidRPr="00310180" w:rsidRDefault="003A64B3" w:rsidP="005019A7">
            <w:pPr>
              <w:widowControl w:val="0"/>
              <w:tabs>
                <w:tab w:val="left" w:pos="900"/>
              </w:tabs>
              <w:ind w:left="102"/>
              <w:jc w:val="both"/>
              <w:rPr>
                <w:color w:val="000000"/>
                <w:sz w:val="21"/>
                <w:szCs w:val="21"/>
              </w:rPr>
            </w:pPr>
            <w:r w:rsidRPr="00310180">
              <w:rPr>
                <w:rFonts w:hint="eastAsia"/>
                <w:color w:val="000000"/>
                <w:sz w:val="21"/>
                <w:szCs w:val="21"/>
              </w:rPr>
              <w:t xml:space="preserve">              </w:t>
            </w:r>
            <w:r w:rsidRPr="00310180">
              <w:rPr>
                <w:rFonts w:hint="eastAsia"/>
                <w:color w:val="000000"/>
                <w:sz w:val="21"/>
                <w:szCs w:val="21"/>
              </w:rPr>
              <w:t>省</w:t>
            </w:r>
            <w:r w:rsidRPr="00310180">
              <w:rPr>
                <w:rFonts w:hint="eastAsia"/>
                <w:color w:val="000000"/>
                <w:sz w:val="21"/>
                <w:szCs w:val="21"/>
              </w:rPr>
              <w:t xml:space="preserve">              </w:t>
            </w:r>
            <w:r w:rsidRPr="00310180">
              <w:rPr>
                <w:rFonts w:hint="eastAsia"/>
                <w:color w:val="000000"/>
                <w:sz w:val="21"/>
                <w:szCs w:val="21"/>
              </w:rPr>
              <w:t>市</w:t>
            </w:r>
            <w:r w:rsidRPr="00310180">
              <w:rPr>
                <w:rFonts w:hint="eastAsia"/>
                <w:color w:val="000000"/>
                <w:sz w:val="21"/>
                <w:szCs w:val="21"/>
              </w:rPr>
              <w:t xml:space="preserve">           </w:t>
            </w:r>
            <w:r w:rsidRPr="00310180">
              <w:rPr>
                <w:rFonts w:hint="eastAsia"/>
                <w:color w:val="000000"/>
                <w:sz w:val="21"/>
                <w:szCs w:val="21"/>
              </w:rPr>
              <w:t>县</w:t>
            </w:r>
          </w:p>
          <w:p w:rsidR="003A64B3" w:rsidRPr="00310180" w:rsidRDefault="003A64B3" w:rsidP="005019A7">
            <w:pPr>
              <w:widowControl w:val="0"/>
              <w:tabs>
                <w:tab w:val="left" w:pos="900"/>
              </w:tabs>
              <w:jc w:val="both"/>
              <w:rPr>
                <w:rFonts w:ascii="黑体" w:eastAsia="黑体"/>
                <w:color w:val="000000"/>
                <w:sz w:val="21"/>
                <w:szCs w:val="21"/>
              </w:rPr>
            </w:pPr>
            <w:r w:rsidRPr="00310180">
              <w:rPr>
                <w:rFonts w:ascii="黑体" w:eastAsia="黑体" w:hint="eastAsia"/>
                <w:color w:val="000000"/>
                <w:sz w:val="21"/>
                <w:szCs w:val="21"/>
              </w:rPr>
              <w:t>中途停留或中转地：</w:t>
            </w:r>
          </w:p>
          <w:p w:rsidR="003A64B3" w:rsidRPr="00310180" w:rsidRDefault="003A64B3" w:rsidP="005019A7">
            <w:pPr>
              <w:widowControl w:val="0"/>
              <w:tabs>
                <w:tab w:val="left" w:pos="900"/>
              </w:tabs>
              <w:ind w:left="102"/>
              <w:jc w:val="both"/>
              <w:rPr>
                <w:color w:val="000000"/>
                <w:sz w:val="21"/>
                <w:szCs w:val="21"/>
              </w:rPr>
            </w:pPr>
            <w:r w:rsidRPr="00310180">
              <w:rPr>
                <w:rFonts w:hint="eastAsia"/>
                <w:color w:val="000000"/>
                <w:sz w:val="21"/>
                <w:szCs w:val="21"/>
              </w:rPr>
              <w:t xml:space="preserve">              </w:t>
            </w:r>
            <w:r w:rsidRPr="00310180">
              <w:rPr>
                <w:rFonts w:hint="eastAsia"/>
                <w:color w:val="000000"/>
                <w:sz w:val="21"/>
                <w:szCs w:val="21"/>
              </w:rPr>
              <w:t>省</w:t>
            </w:r>
            <w:r w:rsidRPr="00310180">
              <w:rPr>
                <w:rFonts w:hint="eastAsia"/>
                <w:color w:val="000000"/>
                <w:sz w:val="21"/>
                <w:szCs w:val="21"/>
              </w:rPr>
              <w:t xml:space="preserve">              </w:t>
            </w:r>
            <w:r w:rsidRPr="00310180">
              <w:rPr>
                <w:rFonts w:hint="eastAsia"/>
                <w:color w:val="000000"/>
                <w:sz w:val="21"/>
                <w:szCs w:val="21"/>
              </w:rPr>
              <w:t>市</w:t>
            </w:r>
          </w:p>
          <w:p w:rsidR="003A64B3" w:rsidRPr="00310180" w:rsidRDefault="003A64B3" w:rsidP="003A64B3">
            <w:pPr>
              <w:widowControl w:val="0"/>
              <w:tabs>
                <w:tab w:val="left" w:pos="900"/>
              </w:tabs>
              <w:ind w:leftChars="42" w:left="92" w:firstLineChars="350" w:firstLine="735"/>
              <w:jc w:val="both"/>
              <w:rPr>
                <w:color w:val="000000"/>
                <w:sz w:val="21"/>
                <w:szCs w:val="21"/>
              </w:rPr>
            </w:pPr>
          </w:p>
        </w:tc>
        <w:tc>
          <w:tcPr>
            <w:tcW w:w="3741" w:type="dxa"/>
            <w:gridSpan w:val="3"/>
            <w:tcBorders>
              <w:left w:val="single" w:sz="2" w:space="0" w:color="auto"/>
              <w:bottom w:val="single" w:sz="4" w:space="0" w:color="auto"/>
              <w:right w:val="single" w:sz="12" w:space="0" w:color="auto"/>
            </w:tcBorders>
            <w:shd w:val="clear" w:color="auto" w:fill="auto"/>
            <w:vAlign w:val="center"/>
          </w:tcPr>
          <w:p w:rsidR="003A64B3" w:rsidRPr="00310180" w:rsidRDefault="003A64B3" w:rsidP="005019A7">
            <w:pPr>
              <w:widowControl w:val="0"/>
              <w:tabs>
                <w:tab w:val="left" w:pos="900"/>
              </w:tabs>
              <w:jc w:val="both"/>
              <w:rPr>
                <w:color w:val="000000"/>
                <w:sz w:val="21"/>
                <w:szCs w:val="21"/>
              </w:rPr>
            </w:pPr>
            <w:r w:rsidRPr="00310180">
              <w:rPr>
                <w:rFonts w:ascii="黑体" w:eastAsia="黑体" w:hint="eastAsia"/>
                <w:color w:val="000000"/>
                <w:sz w:val="21"/>
                <w:szCs w:val="21"/>
              </w:rPr>
              <w:t>乘坐交通工具：</w:t>
            </w:r>
          </w:p>
          <w:p w:rsidR="003A64B3" w:rsidRPr="00310180" w:rsidRDefault="003A64B3" w:rsidP="005019A7">
            <w:pPr>
              <w:widowControl w:val="0"/>
              <w:ind w:right="367" w:firstLineChars="100" w:firstLine="210"/>
              <w:jc w:val="both"/>
              <w:rPr>
                <w:rFonts w:ascii="宋体" w:hAnsi="宋体"/>
                <w:color w:val="000000"/>
                <w:sz w:val="21"/>
                <w:szCs w:val="21"/>
              </w:rPr>
            </w:pPr>
            <w:r w:rsidRPr="00310180">
              <w:rPr>
                <w:rFonts w:ascii="宋体" w:hAnsi="宋体" w:hint="eastAsia"/>
                <w:color w:val="000000"/>
                <w:sz w:val="21"/>
                <w:szCs w:val="21"/>
              </w:rPr>
              <w:t>□飞机</w:t>
            </w:r>
            <w:r w:rsidRPr="00310180">
              <w:rPr>
                <w:rFonts w:ascii="宋体" w:hAnsi="宋体" w:hint="eastAsia"/>
                <w:color w:val="000000"/>
                <w:sz w:val="21"/>
                <w:szCs w:val="21"/>
              </w:rPr>
              <w:t xml:space="preserve">    </w:t>
            </w:r>
            <w:r w:rsidRPr="00310180">
              <w:rPr>
                <w:rFonts w:ascii="宋体" w:hAnsi="宋体" w:hint="eastAsia"/>
                <w:color w:val="000000"/>
                <w:sz w:val="21"/>
                <w:szCs w:val="21"/>
              </w:rPr>
              <w:t>□其他公共交通工具</w:t>
            </w:r>
          </w:p>
          <w:p w:rsidR="003A64B3" w:rsidRPr="00310180" w:rsidRDefault="003A64B3" w:rsidP="005019A7">
            <w:pPr>
              <w:widowControl w:val="0"/>
              <w:ind w:right="367" w:firstLineChars="100" w:firstLine="210"/>
              <w:jc w:val="both"/>
              <w:rPr>
                <w:rFonts w:ascii="宋体" w:hAnsi="宋体"/>
                <w:color w:val="000000"/>
                <w:sz w:val="21"/>
                <w:szCs w:val="21"/>
              </w:rPr>
            </w:pPr>
            <w:r w:rsidRPr="00310180">
              <w:rPr>
                <w:rFonts w:ascii="宋体" w:hAnsi="宋体" w:hint="eastAsia"/>
                <w:color w:val="000000"/>
                <w:sz w:val="21"/>
                <w:szCs w:val="21"/>
              </w:rPr>
              <w:t>□自带</w:t>
            </w:r>
            <w:r w:rsidRPr="00310180">
              <w:rPr>
                <w:rFonts w:ascii="宋体" w:hAnsi="宋体" w:hint="eastAsia"/>
                <w:color w:val="000000"/>
                <w:sz w:val="21"/>
                <w:szCs w:val="21"/>
              </w:rPr>
              <w:t xml:space="preserve">    </w:t>
            </w:r>
            <w:r w:rsidRPr="00310180">
              <w:rPr>
                <w:rFonts w:ascii="宋体" w:hAnsi="宋体" w:hint="eastAsia"/>
                <w:color w:val="000000"/>
                <w:sz w:val="21"/>
                <w:szCs w:val="21"/>
              </w:rPr>
              <w:t>□租用</w:t>
            </w:r>
          </w:p>
        </w:tc>
      </w:tr>
      <w:tr w:rsidR="003A64B3" w:rsidRPr="00310180" w:rsidTr="005019A7">
        <w:trPr>
          <w:cantSplit/>
          <w:trHeight w:val="1266"/>
        </w:trPr>
        <w:tc>
          <w:tcPr>
            <w:tcW w:w="1080" w:type="dxa"/>
            <w:vMerge/>
            <w:tcBorders>
              <w:left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rFonts w:ascii="黑体" w:eastAsia="黑体"/>
                <w:color w:val="000000"/>
              </w:rPr>
            </w:pPr>
          </w:p>
        </w:tc>
        <w:tc>
          <w:tcPr>
            <w:tcW w:w="3600" w:type="dxa"/>
            <w:gridSpan w:val="3"/>
            <w:tcBorders>
              <w:left w:val="single" w:sz="12" w:space="0" w:color="auto"/>
              <w:bottom w:val="single" w:sz="4" w:space="0" w:color="auto"/>
              <w:right w:val="single" w:sz="2" w:space="0" w:color="auto"/>
            </w:tcBorders>
            <w:shd w:val="clear" w:color="auto" w:fill="auto"/>
            <w:vAlign w:val="center"/>
          </w:tcPr>
          <w:p w:rsidR="003A64B3" w:rsidRPr="00310180" w:rsidRDefault="003A64B3" w:rsidP="005019A7">
            <w:pPr>
              <w:widowControl w:val="0"/>
              <w:tabs>
                <w:tab w:val="left" w:pos="900"/>
              </w:tabs>
              <w:jc w:val="both"/>
              <w:rPr>
                <w:color w:val="000000"/>
                <w:sz w:val="21"/>
                <w:szCs w:val="21"/>
              </w:rPr>
            </w:pPr>
            <w:r w:rsidRPr="00310180">
              <w:rPr>
                <w:rFonts w:ascii="黑体" w:eastAsia="黑体" w:hint="eastAsia"/>
                <w:color w:val="000000"/>
                <w:sz w:val="21"/>
                <w:szCs w:val="21"/>
              </w:rPr>
              <w:t>出差天数：    天</w:t>
            </w:r>
          </w:p>
          <w:p w:rsidR="003A64B3" w:rsidRPr="00310180" w:rsidRDefault="003A64B3" w:rsidP="005019A7">
            <w:pPr>
              <w:widowControl w:val="0"/>
              <w:tabs>
                <w:tab w:val="left" w:pos="900"/>
              </w:tabs>
              <w:ind w:firstLineChars="350" w:firstLine="735"/>
              <w:jc w:val="both"/>
              <w:rPr>
                <w:color w:val="000000"/>
                <w:sz w:val="21"/>
                <w:szCs w:val="21"/>
              </w:rPr>
            </w:pPr>
            <w:r w:rsidRPr="00310180">
              <w:rPr>
                <w:rFonts w:hint="eastAsia"/>
                <w:color w:val="000000"/>
                <w:sz w:val="21"/>
                <w:szCs w:val="21"/>
              </w:rPr>
              <w:t>自</w:t>
            </w:r>
            <w:r w:rsidRPr="00310180">
              <w:rPr>
                <w:rFonts w:hint="eastAsia"/>
                <w:color w:val="000000"/>
                <w:sz w:val="21"/>
                <w:szCs w:val="21"/>
              </w:rPr>
              <w:t xml:space="preserve">           </w:t>
            </w:r>
            <w:r w:rsidRPr="00310180">
              <w:rPr>
                <w:rFonts w:hint="eastAsia"/>
                <w:color w:val="000000"/>
                <w:sz w:val="21"/>
                <w:szCs w:val="21"/>
              </w:rPr>
              <w:t>年</w:t>
            </w:r>
            <w:r w:rsidRPr="00310180">
              <w:rPr>
                <w:rFonts w:hint="eastAsia"/>
                <w:color w:val="000000"/>
                <w:sz w:val="21"/>
                <w:szCs w:val="21"/>
              </w:rPr>
              <w:t xml:space="preserve">       </w:t>
            </w:r>
            <w:r w:rsidRPr="00310180">
              <w:rPr>
                <w:rFonts w:hint="eastAsia"/>
                <w:color w:val="000000"/>
                <w:sz w:val="21"/>
                <w:szCs w:val="21"/>
              </w:rPr>
              <w:t>月</w:t>
            </w:r>
            <w:r w:rsidRPr="00310180">
              <w:rPr>
                <w:rFonts w:hint="eastAsia"/>
                <w:color w:val="000000"/>
                <w:sz w:val="21"/>
                <w:szCs w:val="21"/>
              </w:rPr>
              <w:t xml:space="preserve">       </w:t>
            </w:r>
            <w:r w:rsidRPr="00310180">
              <w:rPr>
                <w:rFonts w:hint="eastAsia"/>
                <w:color w:val="000000"/>
                <w:sz w:val="21"/>
                <w:szCs w:val="21"/>
              </w:rPr>
              <w:t>日</w:t>
            </w:r>
          </w:p>
          <w:p w:rsidR="003A64B3" w:rsidRPr="00310180" w:rsidRDefault="003A64B3" w:rsidP="005019A7">
            <w:pPr>
              <w:widowControl w:val="0"/>
              <w:tabs>
                <w:tab w:val="left" w:pos="900"/>
              </w:tabs>
              <w:ind w:firstLineChars="350" w:firstLine="735"/>
              <w:jc w:val="both"/>
              <w:rPr>
                <w:color w:val="000000"/>
                <w:sz w:val="21"/>
                <w:szCs w:val="21"/>
              </w:rPr>
            </w:pPr>
            <w:r w:rsidRPr="00310180">
              <w:rPr>
                <w:rFonts w:hint="eastAsia"/>
                <w:color w:val="000000"/>
                <w:sz w:val="21"/>
                <w:szCs w:val="21"/>
              </w:rPr>
              <w:t>至</w:t>
            </w:r>
            <w:r w:rsidRPr="00310180">
              <w:rPr>
                <w:rFonts w:hint="eastAsia"/>
                <w:color w:val="000000"/>
                <w:sz w:val="21"/>
                <w:szCs w:val="21"/>
              </w:rPr>
              <w:t xml:space="preserve">           </w:t>
            </w:r>
            <w:r w:rsidRPr="00310180">
              <w:rPr>
                <w:rFonts w:hint="eastAsia"/>
                <w:color w:val="000000"/>
                <w:sz w:val="21"/>
                <w:szCs w:val="21"/>
              </w:rPr>
              <w:t>年</w:t>
            </w:r>
            <w:r w:rsidRPr="00310180">
              <w:rPr>
                <w:rFonts w:hint="eastAsia"/>
                <w:color w:val="000000"/>
                <w:sz w:val="21"/>
                <w:szCs w:val="21"/>
              </w:rPr>
              <w:t xml:space="preserve">       </w:t>
            </w:r>
            <w:r w:rsidRPr="00310180">
              <w:rPr>
                <w:rFonts w:hint="eastAsia"/>
                <w:color w:val="000000"/>
                <w:sz w:val="21"/>
                <w:szCs w:val="21"/>
              </w:rPr>
              <w:t>月</w:t>
            </w:r>
            <w:r w:rsidRPr="00310180">
              <w:rPr>
                <w:rFonts w:hint="eastAsia"/>
                <w:color w:val="000000"/>
                <w:sz w:val="21"/>
                <w:szCs w:val="21"/>
              </w:rPr>
              <w:t xml:space="preserve">       </w:t>
            </w:r>
            <w:r w:rsidRPr="00310180">
              <w:rPr>
                <w:rFonts w:hint="eastAsia"/>
                <w:color w:val="000000"/>
                <w:sz w:val="21"/>
                <w:szCs w:val="21"/>
              </w:rPr>
              <w:t>日</w:t>
            </w:r>
          </w:p>
        </w:tc>
        <w:tc>
          <w:tcPr>
            <w:tcW w:w="3741" w:type="dxa"/>
            <w:gridSpan w:val="3"/>
            <w:tcBorders>
              <w:left w:val="single" w:sz="2" w:space="0" w:color="auto"/>
              <w:bottom w:val="single" w:sz="4" w:space="0" w:color="auto"/>
              <w:right w:val="single" w:sz="12" w:space="0" w:color="auto"/>
            </w:tcBorders>
            <w:shd w:val="clear" w:color="auto" w:fill="auto"/>
            <w:vAlign w:val="center"/>
          </w:tcPr>
          <w:p w:rsidR="003A64B3" w:rsidRPr="00310180" w:rsidRDefault="003A64B3" w:rsidP="005019A7">
            <w:pPr>
              <w:widowControl w:val="0"/>
              <w:tabs>
                <w:tab w:val="left" w:pos="900"/>
              </w:tabs>
              <w:jc w:val="both"/>
              <w:rPr>
                <w:color w:val="000000"/>
                <w:sz w:val="21"/>
                <w:szCs w:val="21"/>
              </w:rPr>
            </w:pPr>
            <w:r w:rsidRPr="00310180">
              <w:rPr>
                <w:rFonts w:ascii="黑体" w:eastAsia="黑体" w:hint="eastAsia"/>
                <w:color w:val="000000"/>
                <w:sz w:val="21"/>
                <w:szCs w:val="21"/>
              </w:rPr>
              <w:t>出差任务：</w:t>
            </w:r>
          </w:p>
          <w:p w:rsidR="003A64B3" w:rsidRPr="00310180" w:rsidRDefault="003A64B3" w:rsidP="005019A7">
            <w:pPr>
              <w:widowControl w:val="0"/>
              <w:tabs>
                <w:tab w:val="left" w:pos="900"/>
              </w:tabs>
              <w:ind w:firstLineChars="50" w:firstLine="105"/>
              <w:jc w:val="both"/>
              <w:rPr>
                <w:rFonts w:ascii="宋体" w:hAnsi="宋体"/>
                <w:color w:val="000000"/>
                <w:sz w:val="21"/>
                <w:szCs w:val="21"/>
              </w:rPr>
            </w:pPr>
            <w:r w:rsidRPr="00310180">
              <w:rPr>
                <w:rFonts w:ascii="宋体" w:hAnsi="宋体" w:hint="eastAsia"/>
                <w:color w:val="000000"/>
                <w:sz w:val="21"/>
                <w:szCs w:val="21"/>
              </w:rPr>
              <w:t>□公务性出差</w:t>
            </w:r>
            <w:r w:rsidRPr="00310180">
              <w:rPr>
                <w:rFonts w:ascii="宋体" w:hAnsi="宋体" w:hint="eastAsia"/>
                <w:color w:val="000000"/>
                <w:sz w:val="21"/>
                <w:szCs w:val="21"/>
              </w:rPr>
              <w:t xml:space="preserve">         </w:t>
            </w:r>
            <w:r w:rsidRPr="00310180">
              <w:rPr>
                <w:rFonts w:ascii="宋体" w:hAnsi="宋体" w:hint="eastAsia"/>
                <w:color w:val="000000"/>
                <w:sz w:val="21"/>
                <w:szCs w:val="21"/>
              </w:rPr>
              <w:t>□科研</w:t>
            </w:r>
          </w:p>
          <w:p w:rsidR="003A64B3" w:rsidRPr="00310180" w:rsidRDefault="003A64B3" w:rsidP="005019A7">
            <w:pPr>
              <w:widowControl w:val="0"/>
              <w:tabs>
                <w:tab w:val="left" w:pos="900"/>
              </w:tabs>
              <w:ind w:firstLineChars="50" w:firstLine="105"/>
              <w:jc w:val="both"/>
              <w:rPr>
                <w:rFonts w:ascii="宋体" w:hAnsi="宋体"/>
                <w:color w:val="000000"/>
                <w:sz w:val="21"/>
                <w:szCs w:val="21"/>
              </w:rPr>
            </w:pPr>
            <w:r w:rsidRPr="00310180">
              <w:rPr>
                <w:rFonts w:ascii="宋体" w:hAnsi="宋体" w:hint="eastAsia"/>
                <w:color w:val="000000"/>
                <w:sz w:val="21"/>
                <w:szCs w:val="21"/>
              </w:rPr>
              <w:t>□参加会议</w:t>
            </w:r>
            <w:r w:rsidRPr="00310180">
              <w:rPr>
                <w:rFonts w:ascii="宋体" w:hAnsi="宋体" w:hint="eastAsia"/>
                <w:color w:val="000000"/>
                <w:sz w:val="21"/>
                <w:szCs w:val="21"/>
              </w:rPr>
              <w:t xml:space="preserve">     </w:t>
            </w:r>
            <w:r w:rsidRPr="00310180">
              <w:rPr>
                <w:rFonts w:ascii="宋体" w:hAnsi="宋体" w:hint="eastAsia"/>
                <w:color w:val="000000"/>
                <w:sz w:val="21"/>
                <w:szCs w:val="21"/>
              </w:rPr>
              <w:t>□培训、学习</w:t>
            </w:r>
          </w:p>
          <w:p w:rsidR="003A64B3" w:rsidRPr="00310180" w:rsidRDefault="003A64B3" w:rsidP="005019A7">
            <w:pPr>
              <w:widowControl w:val="0"/>
              <w:tabs>
                <w:tab w:val="left" w:pos="900"/>
              </w:tabs>
              <w:ind w:firstLineChars="50" w:firstLine="105"/>
              <w:jc w:val="both"/>
              <w:rPr>
                <w:rFonts w:ascii="宋体" w:hAnsi="宋体"/>
                <w:color w:val="000000"/>
                <w:sz w:val="21"/>
                <w:szCs w:val="21"/>
              </w:rPr>
            </w:pPr>
            <w:r w:rsidRPr="00310180">
              <w:rPr>
                <w:rFonts w:ascii="宋体" w:hAnsi="宋体" w:hint="eastAsia"/>
                <w:color w:val="000000"/>
                <w:sz w:val="21"/>
                <w:szCs w:val="21"/>
              </w:rPr>
              <w:t>□借调、挂职、支援</w:t>
            </w:r>
            <w:r w:rsidRPr="00310180">
              <w:rPr>
                <w:rFonts w:ascii="宋体" w:hAnsi="宋体" w:hint="eastAsia"/>
                <w:color w:val="000000"/>
                <w:sz w:val="21"/>
                <w:szCs w:val="21"/>
              </w:rPr>
              <w:t xml:space="preserve">   </w:t>
            </w:r>
            <w:r w:rsidRPr="00310180">
              <w:rPr>
                <w:rFonts w:ascii="宋体" w:hAnsi="宋体" w:hint="eastAsia"/>
                <w:color w:val="000000"/>
                <w:sz w:val="21"/>
                <w:szCs w:val="21"/>
              </w:rPr>
              <w:t>□实习</w:t>
            </w:r>
          </w:p>
          <w:p w:rsidR="003A64B3" w:rsidRPr="00310180" w:rsidRDefault="003A64B3" w:rsidP="005019A7">
            <w:pPr>
              <w:widowControl w:val="0"/>
              <w:tabs>
                <w:tab w:val="left" w:pos="900"/>
              </w:tabs>
              <w:ind w:firstLineChars="50" w:firstLine="105"/>
              <w:jc w:val="both"/>
              <w:rPr>
                <w:color w:val="000000"/>
                <w:sz w:val="21"/>
                <w:szCs w:val="21"/>
              </w:rPr>
            </w:pPr>
            <w:r w:rsidRPr="00310180">
              <w:rPr>
                <w:rFonts w:ascii="宋体" w:hAnsi="宋体" w:hint="eastAsia"/>
                <w:color w:val="000000"/>
                <w:sz w:val="21"/>
                <w:szCs w:val="21"/>
              </w:rPr>
              <w:t>□其他（请注明）：</w:t>
            </w:r>
          </w:p>
        </w:tc>
      </w:tr>
      <w:tr w:rsidR="003A64B3" w:rsidRPr="00310180" w:rsidTr="005019A7">
        <w:trPr>
          <w:cantSplit/>
          <w:trHeight w:val="526"/>
        </w:trPr>
        <w:tc>
          <w:tcPr>
            <w:tcW w:w="1080" w:type="dxa"/>
            <w:vMerge/>
            <w:tcBorders>
              <w:left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rFonts w:ascii="黑体" w:eastAsia="黑体"/>
                <w:color w:val="000000"/>
              </w:rPr>
            </w:pPr>
          </w:p>
        </w:tc>
        <w:tc>
          <w:tcPr>
            <w:tcW w:w="7341" w:type="dxa"/>
            <w:gridSpan w:val="6"/>
            <w:tcBorders>
              <w:left w:val="single" w:sz="12" w:space="0" w:color="auto"/>
              <w:bottom w:val="single" w:sz="4" w:space="0" w:color="auto"/>
              <w:right w:val="single" w:sz="12" w:space="0" w:color="auto"/>
            </w:tcBorders>
            <w:shd w:val="clear" w:color="auto" w:fill="auto"/>
            <w:vAlign w:val="center"/>
          </w:tcPr>
          <w:p w:rsidR="003A64B3" w:rsidRPr="00310180" w:rsidRDefault="003A64B3" w:rsidP="005019A7">
            <w:pPr>
              <w:widowControl w:val="0"/>
              <w:tabs>
                <w:tab w:val="left" w:pos="900"/>
              </w:tabs>
              <w:jc w:val="both"/>
              <w:rPr>
                <w:rFonts w:ascii="黑体" w:eastAsia="黑体"/>
                <w:color w:val="000000"/>
                <w:sz w:val="21"/>
                <w:szCs w:val="21"/>
              </w:rPr>
            </w:pPr>
            <w:r w:rsidRPr="00310180">
              <w:rPr>
                <w:rFonts w:ascii="黑体" w:eastAsia="黑体" w:hint="eastAsia"/>
                <w:color w:val="000000"/>
                <w:sz w:val="21"/>
                <w:szCs w:val="21"/>
              </w:rPr>
              <w:t>使用经费：</w:t>
            </w:r>
            <w:r w:rsidRPr="00310180">
              <w:rPr>
                <w:rFonts w:ascii="宋体" w:hAnsi="宋体" w:hint="eastAsia"/>
                <w:color w:val="000000"/>
                <w:sz w:val="21"/>
                <w:szCs w:val="21"/>
              </w:rPr>
              <w:t xml:space="preserve"> </w:t>
            </w:r>
            <w:r w:rsidRPr="00310180">
              <w:rPr>
                <w:rFonts w:ascii="宋体" w:hAnsi="宋体"/>
                <w:color w:val="000000"/>
                <w:sz w:val="21"/>
                <w:szCs w:val="21"/>
              </w:rPr>
              <w:t>□</w:t>
            </w:r>
            <w:r w:rsidRPr="00310180">
              <w:rPr>
                <w:rFonts w:hAnsi="宋体"/>
                <w:color w:val="000000"/>
                <w:sz w:val="21"/>
                <w:szCs w:val="21"/>
              </w:rPr>
              <w:t>教育经费</w:t>
            </w:r>
            <w:r w:rsidRPr="00310180">
              <w:rPr>
                <w:rFonts w:hAnsi="宋体" w:hint="eastAsia"/>
                <w:color w:val="000000"/>
                <w:sz w:val="21"/>
                <w:szCs w:val="21"/>
              </w:rPr>
              <w:t xml:space="preserve">         </w:t>
            </w:r>
            <w:r w:rsidRPr="00310180">
              <w:rPr>
                <w:rFonts w:ascii="宋体" w:hAnsi="宋体"/>
                <w:color w:val="000000"/>
                <w:sz w:val="21"/>
                <w:szCs w:val="21"/>
              </w:rPr>
              <w:t>□</w:t>
            </w:r>
            <w:r w:rsidRPr="00310180">
              <w:rPr>
                <w:rFonts w:hAnsi="宋体"/>
                <w:color w:val="000000"/>
                <w:sz w:val="21"/>
                <w:szCs w:val="21"/>
              </w:rPr>
              <w:t>科研经费</w:t>
            </w:r>
            <w:r w:rsidRPr="00310180">
              <w:rPr>
                <w:rFonts w:hAnsi="宋体" w:hint="eastAsia"/>
                <w:color w:val="000000"/>
                <w:sz w:val="21"/>
                <w:szCs w:val="21"/>
              </w:rPr>
              <w:t>（科研项目负责人签名</w:t>
            </w:r>
            <w:r w:rsidRPr="00310180">
              <w:rPr>
                <w:rFonts w:hAnsi="宋体" w:hint="eastAsia"/>
                <w:color w:val="000000"/>
                <w:sz w:val="21"/>
                <w:szCs w:val="21"/>
                <w:u w:val="single"/>
              </w:rPr>
              <w:t xml:space="preserve">                   </w:t>
            </w:r>
            <w:r w:rsidRPr="00310180">
              <w:rPr>
                <w:rFonts w:hAnsi="宋体" w:hint="eastAsia"/>
                <w:color w:val="000000"/>
                <w:sz w:val="21"/>
                <w:szCs w:val="21"/>
              </w:rPr>
              <w:t>）</w:t>
            </w:r>
          </w:p>
        </w:tc>
      </w:tr>
      <w:tr w:rsidR="003A64B3" w:rsidRPr="00310180" w:rsidTr="005019A7">
        <w:trPr>
          <w:cantSplit/>
          <w:trHeight w:val="449"/>
        </w:trPr>
        <w:tc>
          <w:tcPr>
            <w:tcW w:w="1080" w:type="dxa"/>
            <w:vMerge/>
            <w:tcBorders>
              <w:left w:val="single" w:sz="12" w:space="0" w:color="auto"/>
              <w:bottom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rFonts w:ascii="黑体" w:eastAsia="黑体"/>
                <w:color w:val="000000"/>
              </w:rPr>
            </w:pPr>
          </w:p>
        </w:tc>
        <w:tc>
          <w:tcPr>
            <w:tcW w:w="7341" w:type="dxa"/>
            <w:gridSpan w:val="6"/>
            <w:tcBorders>
              <w:top w:val="single" w:sz="2" w:space="0" w:color="auto"/>
              <w:left w:val="single" w:sz="12" w:space="0" w:color="auto"/>
              <w:bottom w:val="single" w:sz="12" w:space="0" w:color="auto"/>
              <w:right w:val="single" w:sz="12" w:space="0" w:color="auto"/>
            </w:tcBorders>
            <w:shd w:val="clear" w:color="auto" w:fill="auto"/>
            <w:vAlign w:val="center"/>
          </w:tcPr>
          <w:p w:rsidR="003A64B3" w:rsidRPr="00310180" w:rsidRDefault="003A64B3" w:rsidP="005019A7">
            <w:pPr>
              <w:widowControl w:val="0"/>
              <w:tabs>
                <w:tab w:val="left" w:pos="900"/>
              </w:tabs>
              <w:jc w:val="both"/>
              <w:rPr>
                <w:rFonts w:ascii="宋体" w:hAnsi="宋体"/>
                <w:color w:val="000000"/>
                <w:sz w:val="21"/>
                <w:szCs w:val="21"/>
              </w:rPr>
            </w:pPr>
            <w:r w:rsidRPr="00310180">
              <w:rPr>
                <w:rFonts w:ascii="黑体" w:eastAsia="黑体" w:hint="eastAsia"/>
                <w:color w:val="000000"/>
                <w:sz w:val="21"/>
                <w:szCs w:val="21"/>
              </w:rPr>
              <w:t xml:space="preserve">申请人签名：                          </w:t>
            </w:r>
            <w:r w:rsidRPr="00310180">
              <w:rPr>
                <w:rFonts w:ascii="宋体" w:hAnsi="宋体" w:hint="eastAsia"/>
                <w:sz w:val="21"/>
                <w:szCs w:val="21"/>
              </w:rPr>
              <w:t xml:space="preserve">20 </w:t>
            </w:r>
            <w:r w:rsidRPr="00310180">
              <w:rPr>
                <w:rFonts w:ascii="黑体" w:eastAsia="黑体" w:hint="eastAsia"/>
                <w:color w:val="000000"/>
                <w:sz w:val="21"/>
                <w:szCs w:val="21"/>
              </w:rPr>
              <w:t xml:space="preserve">    </w:t>
            </w:r>
            <w:r w:rsidRPr="00310180">
              <w:rPr>
                <w:rFonts w:ascii="宋体" w:hAnsi="宋体" w:hint="eastAsia"/>
                <w:color w:val="000000"/>
                <w:sz w:val="21"/>
                <w:szCs w:val="21"/>
              </w:rPr>
              <w:t>年</w:t>
            </w:r>
            <w:r w:rsidRPr="00310180">
              <w:rPr>
                <w:rFonts w:ascii="宋体" w:hAnsi="宋体" w:hint="eastAsia"/>
                <w:color w:val="000000"/>
                <w:sz w:val="21"/>
                <w:szCs w:val="21"/>
              </w:rPr>
              <w:t xml:space="preserve">   </w:t>
            </w:r>
            <w:r w:rsidRPr="00310180">
              <w:rPr>
                <w:rFonts w:ascii="宋体" w:hAnsi="宋体" w:hint="eastAsia"/>
                <w:color w:val="000000"/>
                <w:sz w:val="21"/>
                <w:szCs w:val="21"/>
              </w:rPr>
              <w:t>月</w:t>
            </w:r>
            <w:r w:rsidRPr="00310180">
              <w:rPr>
                <w:rFonts w:ascii="宋体" w:hAnsi="宋体" w:hint="eastAsia"/>
                <w:color w:val="000000"/>
                <w:sz w:val="21"/>
                <w:szCs w:val="21"/>
              </w:rPr>
              <w:t xml:space="preserve">   </w:t>
            </w:r>
            <w:r w:rsidRPr="00310180">
              <w:rPr>
                <w:rFonts w:ascii="宋体" w:hAnsi="宋体" w:hint="eastAsia"/>
                <w:color w:val="000000"/>
                <w:sz w:val="21"/>
                <w:szCs w:val="21"/>
              </w:rPr>
              <w:t>日</w:t>
            </w:r>
          </w:p>
        </w:tc>
      </w:tr>
      <w:tr w:rsidR="003A64B3" w:rsidRPr="00310180" w:rsidTr="005019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674"/>
        </w:trPr>
        <w:tc>
          <w:tcPr>
            <w:tcW w:w="1080" w:type="dxa"/>
            <w:vMerge w:val="restart"/>
            <w:tcBorders>
              <w:top w:val="single" w:sz="12" w:space="0" w:color="auto"/>
              <w:left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rFonts w:ascii="楷体_GB2312" w:eastAsia="楷体_GB2312"/>
                <w:sz w:val="21"/>
                <w:szCs w:val="21"/>
              </w:rPr>
            </w:pPr>
            <w:r w:rsidRPr="00310180">
              <w:rPr>
                <w:rFonts w:ascii="楷体_GB2312" w:eastAsia="楷体_GB2312" w:hint="eastAsia"/>
                <w:sz w:val="21"/>
                <w:szCs w:val="21"/>
              </w:rPr>
              <w:t>单位负责人审核</w:t>
            </w:r>
          </w:p>
        </w:tc>
        <w:tc>
          <w:tcPr>
            <w:tcW w:w="3600" w:type="dxa"/>
            <w:gridSpan w:val="3"/>
            <w:tcBorders>
              <w:left w:val="single" w:sz="12" w:space="0" w:color="auto"/>
              <w:right w:val="single" w:sz="2" w:space="0" w:color="auto"/>
            </w:tcBorders>
            <w:shd w:val="clear" w:color="auto" w:fill="auto"/>
            <w:vAlign w:val="center"/>
          </w:tcPr>
          <w:p w:rsidR="003A64B3" w:rsidRPr="00310180" w:rsidRDefault="003A64B3" w:rsidP="005019A7">
            <w:pPr>
              <w:widowControl w:val="0"/>
              <w:tabs>
                <w:tab w:val="left" w:pos="900"/>
              </w:tabs>
              <w:rPr>
                <w:sz w:val="21"/>
                <w:szCs w:val="21"/>
              </w:rPr>
            </w:pPr>
            <w:r w:rsidRPr="00310180">
              <w:rPr>
                <w:rFonts w:ascii="黑体" w:eastAsia="黑体" w:hint="eastAsia"/>
                <w:sz w:val="21"/>
                <w:szCs w:val="21"/>
              </w:rPr>
              <w:t xml:space="preserve">是否同意出差： </w:t>
            </w:r>
            <w:r w:rsidRPr="00310180">
              <w:rPr>
                <w:rFonts w:ascii="宋体" w:hAnsi="宋体" w:hint="eastAsia"/>
                <w:sz w:val="21"/>
                <w:szCs w:val="21"/>
              </w:rPr>
              <w:t>□是</w:t>
            </w:r>
            <w:r w:rsidRPr="00310180">
              <w:rPr>
                <w:rFonts w:hint="eastAsia"/>
                <w:sz w:val="21"/>
                <w:szCs w:val="21"/>
              </w:rPr>
              <w:t xml:space="preserve">  </w:t>
            </w:r>
            <w:r w:rsidRPr="00310180">
              <w:rPr>
                <w:rFonts w:ascii="宋体" w:hAnsi="宋体" w:hint="eastAsia"/>
                <w:sz w:val="21"/>
                <w:szCs w:val="21"/>
              </w:rPr>
              <w:t>□否</w:t>
            </w:r>
          </w:p>
        </w:tc>
        <w:tc>
          <w:tcPr>
            <w:tcW w:w="3741" w:type="dxa"/>
            <w:gridSpan w:val="3"/>
            <w:tcBorders>
              <w:left w:val="single" w:sz="2" w:space="0" w:color="auto"/>
              <w:right w:val="single" w:sz="12" w:space="0" w:color="auto"/>
            </w:tcBorders>
            <w:shd w:val="clear" w:color="auto" w:fill="auto"/>
            <w:vAlign w:val="center"/>
          </w:tcPr>
          <w:p w:rsidR="003A64B3" w:rsidRPr="00310180" w:rsidRDefault="003A64B3" w:rsidP="005019A7">
            <w:pPr>
              <w:widowControl w:val="0"/>
              <w:tabs>
                <w:tab w:val="left" w:pos="900"/>
              </w:tabs>
              <w:rPr>
                <w:rFonts w:ascii="黑体" w:eastAsia="黑体"/>
                <w:sz w:val="21"/>
                <w:szCs w:val="21"/>
              </w:rPr>
            </w:pPr>
            <w:r w:rsidRPr="00310180">
              <w:rPr>
                <w:rFonts w:ascii="黑体" w:eastAsia="黑体" w:hint="eastAsia"/>
                <w:sz w:val="21"/>
                <w:szCs w:val="21"/>
              </w:rPr>
              <w:t>是否同意选择的交通工具：</w:t>
            </w:r>
          </w:p>
          <w:p w:rsidR="003A64B3" w:rsidRPr="00310180" w:rsidRDefault="003A64B3" w:rsidP="005019A7">
            <w:pPr>
              <w:widowControl w:val="0"/>
              <w:tabs>
                <w:tab w:val="left" w:pos="900"/>
              </w:tabs>
              <w:ind w:firstLineChars="550" w:firstLine="1155"/>
              <w:rPr>
                <w:sz w:val="21"/>
                <w:szCs w:val="21"/>
              </w:rPr>
            </w:pPr>
            <w:r w:rsidRPr="00310180">
              <w:rPr>
                <w:rFonts w:ascii="宋体" w:hAnsi="宋体" w:hint="eastAsia"/>
                <w:sz w:val="21"/>
                <w:szCs w:val="21"/>
              </w:rPr>
              <w:t>□是</w:t>
            </w:r>
            <w:r w:rsidRPr="00310180">
              <w:rPr>
                <w:rFonts w:hint="eastAsia"/>
                <w:sz w:val="21"/>
                <w:szCs w:val="21"/>
              </w:rPr>
              <w:t xml:space="preserve">        </w:t>
            </w:r>
            <w:r w:rsidRPr="00310180">
              <w:rPr>
                <w:rFonts w:ascii="宋体" w:hAnsi="宋体" w:hint="eastAsia"/>
                <w:sz w:val="21"/>
                <w:szCs w:val="21"/>
              </w:rPr>
              <w:t>□否</w:t>
            </w:r>
          </w:p>
        </w:tc>
      </w:tr>
      <w:tr w:rsidR="003A64B3" w:rsidRPr="00310180" w:rsidTr="005019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977"/>
        </w:trPr>
        <w:tc>
          <w:tcPr>
            <w:tcW w:w="1080" w:type="dxa"/>
            <w:vMerge/>
            <w:tcBorders>
              <w:left w:val="single" w:sz="12" w:space="0" w:color="auto"/>
              <w:bottom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rFonts w:ascii="黑体" w:eastAsia="黑体"/>
              </w:rPr>
            </w:pPr>
          </w:p>
        </w:tc>
        <w:tc>
          <w:tcPr>
            <w:tcW w:w="7341" w:type="dxa"/>
            <w:gridSpan w:val="6"/>
            <w:tcBorders>
              <w:left w:val="single" w:sz="12" w:space="0" w:color="auto"/>
              <w:bottom w:val="single" w:sz="12" w:space="0" w:color="auto"/>
              <w:right w:val="single" w:sz="12" w:space="0" w:color="auto"/>
            </w:tcBorders>
            <w:shd w:val="clear" w:color="auto" w:fill="auto"/>
            <w:vAlign w:val="center"/>
          </w:tcPr>
          <w:p w:rsidR="003A64B3" w:rsidRPr="00310180" w:rsidRDefault="003A64B3" w:rsidP="005019A7">
            <w:pPr>
              <w:widowControl w:val="0"/>
              <w:tabs>
                <w:tab w:val="left" w:pos="900"/>
              </w:tabs>
              <w:jc w:val="both"/>
              <w:rPr>
                <w:rFonts w:ascii="黑体" w:eastAsia="黑体"/>
                <w:sz w:val="21"/>
                <w:szCs w:val="21"/>
              </w:rPr>
            </w:pPr>
            <w:r w:rsidRPr="00310180">
              <w:rPr>
                <w:rFonts w:ascii="黑体" w:eastAsia="黑体" w:hint="eastAsia"/>
                <w:sz w:val="21"/>
                <w:szCs w:val="21"/>
              </w:rPr>
              <w:t>审核出差天数：</w:t>
            </w:r>
            <w:r w:rsidRPr="00310180">
              <w:rPr>
                <w:rFonts w:ascii="黑体" w:eastAsia="黑体" w:hint="eastAsia"/>
                <w:sz w:val="21"/>
                <w:szCs w:val="21"/>
                <w:u w:val="single"/>
              </w:rPr>
              <w:t xml:space="preserve">        </w:t>
            </w:r>
            <w:r w:rsidRPr="00310180">
              <w:rPr>
                <w:rFonts w:ascii="黑体" w:eastAsia="黑体" w:hint="eastAsia"/>
                <w:sz w:val="21"/>
                <w:szCs w:val="21"/>
              </w:rPr>
              <w:t>天；出差人数：</w:t>
            </w:r>
            <w:r w:rsidRPr="00310180">
              <w:rPr>
                <w:rFonts w:ascii="黑体" w:eastAsia="黑体" w:hint="eastAsia"/>
                <w:sz w:val="21"/>
                <w:szCs w:val="21"/>
                <w:u w:val="single"/>
              </w:rPr>
              <w:t xml:space="preserve">        </w:t>
            </w:r>
            <w:r w:rsidRPr="00310180">
              <w:rPr>
                <w:rFonts w:ascii="黑体" w:eastAsia="黑体" w:hint="eastAsia"/>
                <w:sz w:val="21"/>
                <w:szCs w:val="21"/>
              </w:rPr>
              <w:t>人。</w:t>
            </w:r>
          </w:p>
          <w:p w:rsidR="003A64B3" w:rsidRPr="00310180" w:rsidRDefault="003A64B3" w:rsidP="00FD0428">
            <w:pPr>
              <w:widowControl w:val="0"/>
              <w:tabs>
                <w:tab w:val="left" w:pos="900"/>
              </w:tabs>
              <w:spacing w:beforeLines="50"/>
              <w:ind w:firstLineChars="400" w:firstLine="840"/>
              <w:jc w:val="both"/>
              <w:rPr>
                <w:sz w:val="21"/>
                <w:szCs w:val="21"/>
              </w:rPr>
            </w:pPr>
            <w:r w:rsidRPr="00310180">
              <w:rPr>
                <w:rFonts w:ascii="黑体" w:eastAsia="黑体" w:hint="eastAsia"/>
                <w:sz w:val="21"/>
                <w:szCs w:val="21"/>
              </w:rPr>
              <w:t>签名：</w:t>
            </w:r>
            <w:r w:rsidRPr="00310180">
              <w:rPr>
                <w:rFonts w:hint="eastAsia"/>
                <w:imprint/>
                <w:sz w:val="21"/>
                <w:szCs w:val="21"/>
              </w:rPr>
              <w:t xml:space="preserve">                           </w:t>
            </w:r>
            <w:r w:rsidRPr="00310180">
              <w:rPr>
                <w:rFonts w:ascii="宋体" w:hAnsi="宋体" w:hint="eastAsia"/>
                <w:sz w:val="21"/>
                <w:szCs w:val="21"/>
              </w:rPr>
              <w:t xml:space="preserve">20 </w:t>
            </w:r>
            <w:r w:rsidRPr="00310180">
              <w:rPr>
                <w:rFonts w:hint="eastAsia"/>
                <w:imprint/>
                <w:sz w:val="21"/>
                <w:szCs w:val="21"/>
              </w:rPr>
              <w:t xml:space="preserve">       </w:t>
            </w:r>
            <w:r w:rsidRPr="00310180">
              <w:rPr>
                <w:rFonts w:ascii="宋体" w:hAnsi="宋体" w:hint="eastAsia"/>
                <w:sz w:val="21"/>
                <w:szCs w:val="21"/>
              </w:rPr>
              <w:t>年</w:t>
            </w:r>
            <w:r w:rsidRPr="00310180">
              <w:rPr>
                <w:rFonts w:ascii="宋体" w:hAnsi="宋体" w:hint="eastAsia"/>
                <w:sz w:val="21"/>
                <w:szCs w:val="21"/>
              </w:rPr>
              <w:t xml:space="preserve">    </w:t>
            </w:r>
            <w:r w:rsidRPr="00310180">
              <w:rPr>
                <w:rFonts w:ascii="宋体" w:hAnsi="宋体" w:hint="eastAsia"/>
                <w:sz w:val="21"/>
                <w:szCs w:val="21"/>
              </w:rPr>
              <w:t>月</w:t>
            </w:r>
            <w:r w:rsidRPr="00310180">
              <w:rPr>
                <w:rFonts w:ascii="宋体" w:hAnsi="宋体" w:hint="eastAsia"/>
                <w:sz w:val="21"/>
                <w:szCs w:val="21"/>
              </w:rPr>
              <w:t xml:space="preserve">     </w:t>
            </w:r>
            <w:r w:rsidRPr="00310180">
              <w:rPr>
                <w:rFonts w:ascii="宋体" w:hAnsi="宋体" w:hint="eastAsia"/>
                <w:sz w:val="21"/>
                <w:szCs w:val="21"/>
              </w:rPr>
              <w:t>日</w:t>
            </w:r>
            <w:r w:rsidRPr="00310180">
              <w:rPr>
                <w:rFonts w:ascii="宋体" w:hAnsi="宋体" w:hint="eastAsia"/>
                <w:sz w:val="21"/>
                <w:szCs w:val="21"/>
              </w:rPr>
              <w:t xml:space="preserve">   </w:t>
            </w:r>
            <w:r w:rsidRPr="00310180">
              <w:rPr>
                <w:rFonts w:hint="eastAsia"/>
                <w:imprint/>
                <w:sz w:val="21"/>
                <w:szCs w:val="21"/>
              </w:rPr>
              <w:t>（公章）</w:t>
            </w:r>
          </w:p>
        </w:tc>
      </w:tr>
      <w:tr w:rsidR="003A64B3" w:rsidRPr="00310180" w:rsidTr="005019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1261"/>
        </w:trPr>
        <w:tc>
          <w:tcPr>
            <w:tcW w:w="1080" w:type="dxa"/>
            <w:tcBorders>
              <w:left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rFonts w:ascii="楷体_GB2312" w:eastAsia="楷体_GB2312"/>
                <w:sz w:val="21"/>
                <w:szCs w:val="21"/>
              </w:rPr>
            </w:pPr>
            <w:r w:rsidRPr="00310180">
              <w:rPr>
                <w:rFonts w:ascii="楷体_GB2312" w:eastAsia="楷体_GB2312" w:hint="eastAsia"/>
                <w:sz w:val="21"/>
                <w:szCs w:val="21"/>
              </w:rPr>
              <w:t>相关部门审核</w:t>
            </w:r>
          </w:p>
        </w:tc>
        <w:tc>
          <w:tcPr>
            <w:tcW w:w="7341" w:type="dxa"/>
            <w:gridSpan w:val="6"/>
            <w:tcBorders>
              <w:left w:val="single" w:sz="12" w:space="0" w:color="auto"/>
              <w:bottom w:val="single" w:sz="12" w:space="0" w:color="auto"/>
              <w:right w:val="single" w:sz="12" w:space="0" w:color="auto"/>
            </w:tcBorders>
            <w:shd w:val="clear" w:color="auto" w:fill="auto"/>
            <w:vAlign w:val="center"/>
          </w:tcPr>
          <w:p w:rsidR="003A64B3" w:rsidRPr="00310180" w:rsidRDefault="003A64B3" w:rsidP="005019A7">
            <w:pPr>
              <w:widowControl w:val="0"/>
              <w:tabs>
                <w:tab w:val="left" w:pos="900"/>
              </w:tabs>
              <w:jc w:val="both"/>
              <w:rPr>
                <w:rFonts w:ascii="宋体" w:hAnsi="宋体"/>
                <w:sz w:val="21"/>
                <w:szCs w:val="21"/>
              </w:rPr>
            </w:pPr>
            <w:r w:rsidRPr="00310180">
              <w:rPr>
                <w:rFonts w:ascii="黑体" w:eastAsia="黑体" w:hint="eastAsia"/>
                <w:sz w:val="21"/>
                <w:szCs w:val="21"/>
              </w:rPr>
              <w:t xml:space="preserve">是否同意出差： </w:t>
            </w:r>
            <w:r w:rsidRPr="00310180">
              <w:rPr>
                <w:rFonts w:ascii="宋体" w:hAnsi="宋体" w:hint="eastAsia"/>
                <w:sz w:val="21"/>
                <w:szCs w:val="21"/>
              </w:rPr>
              <w:t>□是</w:t>
            </w:r>
            <w:r w:rsidRPr="00310180">
              <w:rPr>
                <w:rFonts w:hint="eastAsia"/>
                <w:sz w:val="21"/>
                <w:szCs w:val="21"/>
              </w:rPr>
              <w:t xml:space="preserve">  </w:t>
            </w:r>
            <w:r w:rsidRPr="00310180">
              <w:rPr>
                <w:rFonts w:ascii="宋体" w:hAnsi="宋体" w:hint="eastAsia"/>
                <w:sz w:val="21"/>
                <w:szCs w:val="21"/>
              </w:rPr>
              <w:t>□否</w:t>
            </w:r>
          </w:p>
          <w:p w:rsidR="003A64B3" w:rsidRPr="00310180" w:rsidRDefault="003A64B3" w:rsidP="005019A7">
            <w:pPr>
              <w:widowControl w:val="0"/>
              <w:tabs>
                <w:tab w:val="left" w:pos="900"/>
              </w:tabs>
              <w:jc w:val="both"/>
              <w:rPr>
                <w:rFonts w:ascii="宋体" w:hAnsi="宋体"/>
                <w:sz w:val="21"/>
                <w:szCs w:val="21"/>
              </w:rPr>
            </w:pPr>
          </w:p>
          <w:p w:rsidR="003A64B3" w:rsidRPr="00310180" w:rsidRDefault="003A64B3" w:rsidP="00FD0428">
            <w:pPr>
              <w:widowControl w:val="0"/>
              <w:tabs>
                <w:tab w:val="left" w:pos="900"/>
                <w:tab w:val="left" w:pos="2982"/>
              </w:tabs>
              <w:spacing w:beforeLines="50"/>
              <w:ind w:firstLineChars="400" w:firstLine="840"/>
              <w:jc w:val="both"/>
              <w:rPr>
                <w:rFonts w:ascii="黑体" w:eastAsia="黑体"/>
                <w:sz w:val="21"/>
                <w:szCs w:val="21"/>
              </w:rPr>
            </w:pPr>
            <w:r w:rsidRPr="00310180">
              <w:rPr>
                <w:rFonts w:ascii="黑体" w:eastAsia="黑体" w:hint="eastAsia"/>
                <w:sz w:val="21"/>
                <w:szCs w:val="21"/>
              </w:rPr>
              <w:t>签名：</w:t>
            </w:r>
            <w:r w:rsidRPr="00310180">
              <w:rPr>
                <w:rFonts w:hint="eastAsia"/>
                <w:imprint/>
                <w:sz w:val="21"/>
                <w:szCs w:val="21"/>
              </w:rPr>
              <w:t xml:space="preserve">                           </w:t>
            </w:r>
            <w:r w:rsidRPr="00310180">
              <w:rPr>
                <w:rFonts w:ascii="宋体" w:hAnsi="宋体" w:hint="eastAsia"/>
                <w:sz w:val="21"/>
                <w:szCs w:val="21"/>
              </w:rPr>
              <w:t xml:space="preserve">20   </w:t>
            </w:r>
            <w:r w:rsidRPr="00310180">
              <w:rPr>
                <w:rFonts w:hint="eastAsia"/>
                <w:imprint/>
                <w:sz w:val="21"/>
                <w:szCs w:val="21"/>
              </w:rPr>
              <w:t xml:space="preserve">    </w:t>
            </w:r>
            <w:r w:rsidRPr="00310180">
              <w:rPr>
                <w:rFonts w:ascii="宋体" w:hAnsi="宋体" w:hint="eastAsia"/>
                <w:sz w:val="21"/>
                <w:szCs w:val="21"/>
              </w:rPr>
              <w:t>年</w:t>
            </w:r>
            <w:r w:rsidRPr="00310180">
              <w:rPr>
                <w:rFonts w:ascii="宋体" w:hAnsi="宋体" w:hint="eastAsia"/>
                <w:sz w:val="21"/>
                <w:szCs w:val="21"/>
              </w:rPr>
              <w:t xml:space="preserve">    </w:t>
            </w:r>
            <w:r w:rsidRPr="00310180">
              <w:rPr>
                <w:rFonts w:ascii="宋体" w:hAnsi="宋体" w:hint="eastAsia"/>
                <w:sz w:val="21"/>
                <w:szCs w:val="21"/>
              </w:rPr>
              <w:t>月</w:t>
            </w:r>
            <w:r w:rsidRPr="00310180">
              <w:rPr>
                <w:rFonts w:ascii="宋体" w:hAnsi="宋体" w:hint="eastAsia"/>
                <w:sz w:val="21"/>
                <w:szCs w:val="21"/>
              </w:rPr>
              <w:t xml:space="preserve">     </w:t>
            </w:r>
            <w:r w:rsidRPr="00310180">
              <w:rPr>
                <w:rFonts w:ascii="宋体" w:hAnsi="宋体" w:hint="eastAsia"/>
                <w:sz w:val="21"/>
                <w:szCs w:val="21"/>
              </w:rPr>
              <w:t>日</w:t>
            </w:r>
            <w:r w:rsidRPr="00310180">
              <w:rPr>
                <w:rFonts w:ascii="宋体" w:hAnsi="宋体" w:hint="eastAsia"/>
                <w:sz w:val="21"/>
                <w:szCs w:val="21"/>
              </w:rPr>
              <w:t xml:space="preserve">   </w:t>
            </w:r>
            <w:r w:rsidRPr="00310180">
              <w:rPr>
                <w:rFonts w:hint="eastAsia"/>
                <w:imprint/>
                <w:sz w:val="21"/>
                <w:szCs w:val="21"/>
              </w:rPr>
              <w:t>（公章）</w:t>
            </w:r>
          </w:p>
        </w:tc>
      </w:tr>
      <w:tr w:rsidR="003A64B3" w:rsidTr="005019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1380"/>
        </w:trPr>
        <w:tc>
          <w:tcPr>
            <w:tcW w:w="1080" w:type="dxa"/>
            <w:tcBorders>
              <w:left w:val="single" w:sz="12" w:space="0" w:color="auto"/>
              <w:bottom w:val="single" w:sz="12" w:space="0" w:color="auto"/>
            </w:tcBorders>
            <w:shd w:val="clear" w:color="auto" w:fill="auto"/>
            <w:vAlign w:val="center"/>
          </w:tcPr>
          <w:p w:rsidR="003A64B3" w:rsidRPr="00310180" w:rsidRDefault="003A64B3" w:rsidP="005019A7">
            <w:pPr>
              <w:widowControl w:val="0"/>
              <w:tabs>
                <w:tab w:val="left" w:pos="900"/>
              </w:tabs>
              <w:spacing w:before="120"/>
              <w:jc w:val="center"/>
              <w:rPr>
                <w:rFonts w:ascii="楷体_GB2312" w:eastAsia="楷体_GB2312"/>
                <w:sz w:val="21"/>
                <w:szCs w:val="21"/>
              </w:rPr>
            </w:pPr>
            <w:r w:rsidRPr="00310180">
              <w:rPr>
                <w:rFonts w:ascii="楷体_GB2312" w:eastAsia="楷体_GB2312" w:hint="eastAsia"/>
                <w:sz w:val="21"/>
                <w:szCs w:val="21"/>
              </w:rPr>
              <w:t>校领导</w:t>
            </w:r>
          </w:p>
          <w:p w:rsidR="003A64B3" w:rsidRPr="00310180" w:rsidRDefault="003A64B3" w:rsidP="005019A7">
            <w:pPr>
              <w:widowControl w:val="0"/>
              <w:tabs>
                <w:tab w:val="left" w:pos="900"/>
              </w:tabs>
              <w:spacing w:before="120"/>
              <w:jc w:val="center"/>
              <w:rPr>
                <w:rFonts w:ascii="楷体_GB2312" w:eastAsia="楷体_GB2312"/>
                <w:sz w:val="21"/>
                <w:szCs w:val="21"/>
              </w:rPr>
            </w:pPr>
            <w:r w:rsidRPr="00310180">
              <w:rPr>
                <w:rFonts w:ascii="楷体_GB2312" w:eastAsia="楷体_GB2312" w:hint="eastAsia"/>
                <w:sz w:val="21"/>
                <w:szCs w:val="21"/>
              </w:rPr>
              <w:t>审批</w:t>
            </w:r>
          </w:p>
        </w:tc>
        <w:tc>
          <w:tcPr>
            <w:tcW w:w="7341" w:type="dxa"/>
            <w:gridSpan w:val="6"/>
            <w:tcBorders>
              <w:left w:val="single" w:sz="12" w:space="0" w:color="auto"/>
              <w:bottom w:val="single" w:sz="12" w:space="0" w:color="auto"/>
              <w:right w:val="single" w:sz="12" w:space="0" w:color="auto"/>
            </w:tcBorders>
            <w:shd w:val="clear" w:color="auto" w:fill="auto"/>
            <w:vAlign w:val="center"/>
          </w:tcPr>
          <w:p w:rsidR="003A64B3" w:rsidRPr="00310180" w:rsidRDefault="003A64B3" w:rsidP="00FD0428">
            <w:pPr>
              <w:widowControl w:val="0"/>
              <w:tabs>
                <w:tab w:val="left" w:pos="900"/>
              </w:tabs>
              <w:spacing w:beforeLines="50"/>
              <w:jc w:val="both"/>
              <w:rPr>
                <w:rFonts w:ascii="黑体" w:eastAsia="黑体"/>
                <w:sz w:val="21"/>
                <w:szCs w:val="21"/>
              </w:rPr>
            </w:pPr>
          </w:p>
          <w:p w:rsidR="003A64B3" w:rsidRDefault="003A64B3" w:rsidP="00FD0428">
            <w:pPr>
              <w:widowControl w:val="0"/>
              <w:tabs>
                <w:tab w:val="left" w:pos="900"/>
                <w:tab w:val="left" w:pos="2982"/>
              </w:tabs>
              <w:spacing w:beforeLines="50"/>
              <w:ind w:firstLineChars="400" w:firstLine="840"/>
              <w:jc w:val="both"/>
              <w:rPr>
                <w:sz w:val="21"/>
                <w:szCs w:val="21"/>
              </w:rPr>
            </w:pPr>
            <w:r w:rsidRPr="00310180">
              <w:rPr>
                <w:rFonts w:ascii="黑体" w:eastAsia="黑体" w:hint="eastAsia"/>
                <w:sz w:val="21"/>
                <w:szCs w:val="21"/>
              </w:rPr>
              <w:t>签名：</w:t>
            </w:r>
            <w:r w:rsidRPr="00310180">
              <w:rPr>
                <w:rFonts w:hint="eastAsia"/>
                <w:imprint/>
                <w:sz w:val="21"/>
                <w:szCs w:val="21"/>
              </w:rPr>
              <w:t xml:space="preserve">                           </w:t>
            </w:r>
            <w:r w:rsidRPr="00310180">
              <w:rPr>
                <w:rFonts w:ascii="宋体" w:hAnsi="宋体" w:hint="eastAsia"/>
                <w:sz w:val="21"/>
                <w:szCs w:val="21"/>
              </w:rPr>
              <w:t xml:space="preserve">20     </w:t>
            </w:r>
            <w:r w:rsidRPr="00310180">
              <w:rPr>
                <w:rFonts w:hint="eastAsia"/>
                <w:imprint/>
                <w:sz w:val="21"/>
                <w:szCs w:val="21"/>
              </w:rPr>
              <w:t xml:space="preserve"> </w:t>
            </w:r>
            <w:r w:rsidRPr="00310180">
              <w:rPr>
                <w:rFonts w:ascii="宋体" w:hAnsi="宋体" w:hint="eastAsia"/>
                <w:sz w:val="21"/>
                <w:szCs w:val="21"/>
              </w:rPr>
              <w:t>年</w:t>
            </w:r>
            <w:r w:rsidRPr="00310180">
              <w:rPr>
                <w:rFonts w:ascii="宋体" w:hAnsi="宋体" w:hint="eastAsia"/>
                <w:sz w:val="21"/>
                <w:szCs w:val="21"/>
              </w:rPr>
              <w:t xml:space="preserve">    </w:t>
            </w:r>
            <w:r w:rsidRPr="00310180">
              <w:rPr>
                <w:rFonts w:ascii="宋体" w:hAnsi="宋体" w:hint="eastAsia"/>
                <w:sz w:val="21"/>
                <w:szCs w:val="21"/>
              </w:rPr>
              <w:t>月</w:t>
            </w:r>
            <w:r w:rsidRPr="00310180">
              <w:rPr>
                <w:rFonts w:ascii="宋体" w:hAnsi="宋体" w:hint="eastAsia"/>
                <w:sz w:val="21"/>
                <w:szCs w:val="21"/>
              </w:rPr>
              <w:t xml:space="preserve">     </w:t>
            </w:r>
            <w:r w:rsidRPr="00310180">
              <w:rPr>
                <w:rFonts w:ascii="宋体" w:hAnsi="宋体" w:hint="eastAsia"/>
                <w:sz w:val="21"/>
                <w:szCs w:val="21"/>
              </w:rPr>
              <w:t>日</w:t>
            </w:r>
            <w:r>
              <w:rPr>
                <w:rFonts w:ascii="宋体" w:hAnsi="宋体" w:hint="eastAsia"/>
                <w:sz w:val="21"/>
                <w:szCs w:val="21"/>
              </w:rPr>
              <w:t xml:space="preserve">   </w:t>
            </w:r>
          </w:p>
        </w:tc>
      </w:tr>
    </w:tbl>
    <w:p w:rsidR="003A64B3" w:rsidRPr="0073244D" w:rsidRDefault="003A64B3" w:rsidP="003A64B3">
      <w:pPr>
        <w:widowControl w:val="0"/>
        <w:tabs>
          <w:tab w:val="left" w:pos="900"/>
        </w:tabs>
        <w:spacing w:before="240"/>
        <w:ind w:firstLineChars="196" w:firstLine="412"/>
        <w:jc w:val="both"/>
        <w:rPr>
          <w:rFonts w:ascii="楷体_GB2312" w:eastAsia="楷体_GB2312"/>
          <w:sz w:val="21"/>
          <w:szCs w:val="21"/>
        </w:rPr>
      </w:pPr>
      <w:r w:rsidRPr="0073244D">
        <w:rPr>
          <w:rFonts w:ascii="楷体_GB2312" w:eastAsia="楷体_GB2312" w:hint="eastAsia"/>
          <w:sz w:val="21"/>
          <w:szCs w:val="21"/>
        </w:rPr>
        <w:t>注：1．工作人员出差，由本单位</w:t>
      </w:r>
      <w:r>
        <w:rPr>
          <w:rFonts w:ascii="楷体_GB2312" w:eastAsia="楷体_GB2312" w:hint="eastAsia"/>
          <w:sz w:val="21"/>
          <w:szCs w:val="21"/>
        </w:rPr>
        <w:t>主要</w:t>
      </w:r>
      <w:r w:rsidRPr="0073244D">
        <w:rPr>
          <w:rFonts w:ascii="楷体_GB2312" w:eastAsia="楷体_GB2312" w:hint="eastAsia"/>
          <w:sz w:val="21"/>
          <w:szCs w:val="21"/>
        </w:rPr>
        <w:t>负责人审批。参加培训及挂职、支援、借调工作的，还须组织或人事部门审批；使用科研经费的，还须科研项目负责人审核同意。</w:t>
      </w:r>
    </w:p>
    <w:p w:rsidR="003A64B3" w:rsidRPr="0073244D" w:rsidRDefault="003A64B3" w:rsidP="003A64B3">
      <w:pPr>
        <w:widowControl w:val="0"/>
        <w:tabs>
          <w:tab w:val="left" w:pos="900"/>
        </w:tabs>
        <w:ind w:firstLineChars="196" w:firstLine="412"/>
        <w:jc w:val="both"/>
        <w:rPr>
          <w:rFonts w:ascii="楷体_GB2312" w:eastAsia="楷体_GB2312"/>
          <w:sz w:val="21"/>
          <w:szCs w:val="21"/>
        </w:rPr>
      </w:pPr>
      <w:r w:rsidRPr="0073244D">
        <w:rPr>
          <w:rFonts w:ascii="楷体_GB2312" w:eastAsia="楷体_GB2312" w:hint="eastAsia"/>
          <w:sz w:val="21"/>
          <w:szCs w:val="21"/>
        </w:rPr>
        <w:t>2．单位主要负责人出差由分管或负责联系的校领导审批。</w:t>
      </w:r>
    </w:p>
    <w:p w:rsidR="003A64B3" w:rsidRPr="0073244D" w:rsidRDefault="003A64B3" w:rsidP="003A64B3">
      <w:pPr>
        <w:widowControl w:val="0"/>
        <w:tabs>
          <w:tab w:val="left" w:pos="900"/>
        </w:tabs>
        <w:ind w:firstLineChars="196" w:firstLine="412"/>
        <w:jc w:val="both"/>
        <w:rPr>
          <w:rFonts w:ascii="楷体_GB2312" w:eastAsia="楷体_GB2312"/>
          <w:sz w:val="21"/>
          <w:szCs w:val="21"/>
        </w:rPr>
      </w:pPr>
      <w:r w:rsidRPr="0073244D">
        <w:rPr>
          <w:rFonts w:ascii="楷体_GB2312" w:eastAsia="楷体_GB2312" w:hint="eastAsia"/>
          <w:sz w:val="21"/>
          <w:szCs w:val="21"/>
        </w:rPr>
        <w:t>3．学生出差，由所在学院和派出单位负责人审批。</w:t>
      </w:r>
    </w:p>
    <w:p w:rsidR="003A64B3" w:rsidRDefault="003A64B3" w:rsidP="003A64B3">
      <w:pPr>
        <w:widowControl w:val="0"/>
        <w:tabs>
          <w:tab w:val="left" w:pos="900"/>
        </w:tabs>
        <w:ind w:firstLineChars="196" w:firstLine="412"/>
        <w:jc w:val="both"/>
        <w:rPr>
          <w:rFonts w:ascii="楷体_GB2312" w:eastAsia="楷体_GB2312"/>
          <w:sz w:val="21"/>
          <w:szCs w:val="21"/>
        </w:rPr>
      </w:pPr>
      <w:r w:rsidRPr="0073244D">
        <w:rPr>
          <w:rFonts w:ascii="楷体_GB2312" w:eastAsia="楷体_GB2312" w:hint="eastAsia"/>
          <w:sz w:val="21"/>
          <w:szCs w:val="21"/>
        </w:rPr>
        <w:t>4．本审批单在报销时与差旅费报销单一并提交。</w:t>
      </w:r>
    </w:p>
    <w:p w:rsidR="009E73B9" w:rsidRDefault="009E73B9" w:rsidP="003A64B3">
      <w:pPr>
        <w:widowControl w:val="0"/>
        <w:tabs>
          <w:tab w:val="left" w:pos="900"/>
        </w:tabs>
        <w:jc w:val="both"/>
        <w:rPr>
          <w:rFonts w:ascii="仿宋_GB2312" w:eastAsia="仿宋_GB2312"/>
          <w:sz w:val="30"/>
          <w:szCs w:val="30"/>
        </w:rPr>
      </w:pPr>
    </w:p>
    <w:p w:rsidR="009E73B9" w:rsidRDefault="009E73B9" w:rsidP="003A64B3">
      <w:pPr>
        <w:widowControl w:val="0"/>
        <w:tabs>
          <w:tab w:val="left" w:pos="900"/>
        </w:tabs>
        <w:jc w:val="both"/>
        <w:rPr>
          <w:rFonts w:ascii="仿宋_GB2312" w:eastAsia="仿宋_GB2312"/>
          <w:sz w:val="30"/>
          <w:szCs w:val="30"/>
        </w:rPr>
      </w:pPr>
    </w:p>
    <w:p w:rsidR="009E73B9" w:rsidRDefault="009E73B9" w:rsidP="003A64B3">
      <w:pPr>
        <w:widowControl w:val="0"/>
        <w:tabs>
          <w:tab w:val="left" w:pos="900"/>
        </w:tabs>
        <w:jc w:val="both"/>
        <w:rPr>
          <w:rFonts w:ascii="仿宋_GB2312" w:eastAsia="仿宋_GB2312"/>
          <w:sz w:val="30"/>
          <w:szCs w:val="30"/>
        </w:rPr>
      </w:pPr>
    </w:p>
    <w:p w:rsidR="009E73B9" w:rsidRDefault="009E73B9" w:rsidP="003A64B3">
      <w:pPr>
        <w:widowControl w:val="0"/>
        <w:tabs>
          <w:tab w:val="left" w:pos="900"/>
        </w:tabs>
        <w:jc w:val="both"/>
        <w:rPr>
          <w:rFonts w:ascii="仿宋_GB2312" w:eastAsia="仿宋_GB2312"/>
          <w:sz w:val="30"/>
          <w:szCs w:val="30"/>
        </w:rPr>
      </w:pPr>
    </w:p>
    <w:p w:rsidR="009E73B9" w:rsidRDefault="009E73B9" w:rsidP="003A64B3">
      <w:pPr>
        <w:widowControl w:val="0"/>
        <w:tabs>
          <w:tab w:val="left" w:pos="900"/>
        </w:tabs>
        <w:jc w:val="both"/>
        <w:rPr>
          <w:rFonts w:ascii="仿宋_GB2312" w:eastAsia="仿宋_GB2312"/>
          <w:sz w:val="30"/>
          <w:szCs w:val="30"/>
        </w:rPr>
      </w:pPr>
    </w:p>
    <w:p w:rsidR="009E73B9" w:rsidRDefault="009E73B9" w:rsidP="003A64B3">
      <w:pPr>
        <w:widowControl w:val="0"/>
        <w:tabs>
          <w:tab w:val="left" w:pos="900"/>
        </w:tabs>
        <w:jc w:val="both"/>
        <w:rPr>
          <w:rFonts w:ascii="仿宋_GB2312" w:eastAsia="仿宋_GB2312"/>
          <w:sz w:val="30"/>
          <w:szCs w:val="30"/>
        </w:rPr>
      </w:pPr>
    </w:p>
    <w:p w:rsidR="009E73B9" w:rsidRDefault="009E73B9" w:rsidP="003A64B3">
      <w:pPr>
        <w:widowControl w:val="0"/>
        <w:tabs>
          <w:tab w:val="left" w:pos="900"/>
        </w:tabs>
        <w:jc w:val="both"/>
        <w:rPr>
          <w:rFonts w:ascii="仿宋_GB2312" w:eastAsia="仿宋_GB2312"/>
          <w:sz w:val="30"/>
          <w:szCs w:val="30"/>
        </w:rPr>
      </w:pPr>
    </w:p>
    <w:p w:rsidR="009E73B9" w:rsidRDefault="009E73B9" w:rsidP="003A64B3">
      <w:pPr>
        <w:widowControl w:val="0"/>
        <w:tabs>
          <w:tab w:val="left" w:pos="900"/>
        </w:tabs>
        <w:jc w:val="both"/>
        <w:rPr>
          <w:rFonts w:ascii="仿宋_GB2312" w:eastAsia="仿宋_GB2312"/>
          <w:sz w:val="30"/>
          <w:szCs w:val="30"/>
        </w:rPr>
      </w:pPr>
    </w:p>
    <w:p w:rsidR="009E73B9" w:rsidRDefault="009E73B9" w:rsidP="003A64B3">
      <w:pPr>
        <w:widowControl w:val="0"/>
        <w:tabs>
          <w:tab w:val="left" w:pos="900"/>
        </w:tabs>
        <w:jc w:val="both"/>
        <w:rPr>
          <w:rFonts w:ascii="仿宋_GB2312" w:eastAsia="仿宋_GB2312"/>
          <w:sz w:val="30"/>
          <w:szCs w:val="30"/>
        </w:rPr>
      </w:pPr>
    </w:p>
    <w:p w:rsidR="009E73B9" w:rsidRDefault="009E73B9" w:rsidP="003A64B3">
      <w:pPr>
        <w:widowControl w:val="0"/>
        <w:tabs>
          <w:tab w:val="left" w:pos="900"/>
        </w:tabs>
        <w:jc w:val="both"/>
        <w:rPr>
          <w:rFonts w:ascii="仿宋_GB2312" w:eastAsia="仿宋_GB2312"/>
          <w:sz w:val="30"/>
          <w:szCs w:val="30"/>
        </w:rPr>
      </w:pPr>
    </w:p>
    <w:p w:rsidR="009E73B9" w:rsidRDefault="009E73B9" w:rsidP="003A64B3">
      <w:pPr>
        <w:widowControl w:val="0"/>
        <w:tabs>
          <w:tab w:val="left" w:pos="900"/>
        </w:tabs>
        <w:jc w:val="both"/>
        <w:rPr>
          <w:rFonts w:ascii="仿宋_GB2312" w:eastAsia="仿宋_GB2312"/>
          <w:sz w:val="30"/>
          <w:szCs w:val="30"/>
        </w:rPr>
      </w:pPr>
    </w:p>
    <w:p w:rsidR="003A64B3" w:rsidRPr="00BF05EB" w:rsidRDefault="003A64B3" w:rsidP="003A64B3">
      <w:pPr>
        <w:widowControl w:val="0"/>
        <w:tabs>
          <w:tab w:val="left" w:pos="900"/>
        </w:tabs>
        <w:jc w:val="both"/>
        <w:rPr>
          <w:rFonts w:ascii="仿宋_GB2312" w:eastAsia="仿宋_GB2312"/>
          <w:sz w:val="30"/>
          <w:szCs w:val="30"/>
        </w:rPr>
      </w:pPr>
      <w:r w:rsidRPr="00BF05EB">
        <w:rPr>
          <w:rFonts w:ascii="仿宋_GB2312" w:eastAsia="仿宋_GB2312" w:hint="eastAsia"/>
          <w:sz w:val="30"/>
          <w:szCs w:val="30"/>
        </w:rPr>
        <w:lastRenderedPageBreak/>
        <w:t>附表</w:t>
      </w:r>
      <w:r>
        <w:rPr>
          <w:rFonts w:ascii="仿宋_GB2312" w:eastAsia="仿宋_GB2312" w:hint="eastAsia"/>
          <w:sz w:val="30"/>
          <w:szCs w:val="30"/>
        </w:rPr>
        <w:t>2</w:t>
      </w:r>
      <w:r w:rsidRPr="00BF05EB">
        <w:rPr>
          <w:rFonts w:ascii="仿宋_GB2312" w:eastAsia="仿宋_GB2312" w:hint="eastAsia"/>
          <w:sz w:val="30"/>
          <w:szCs w:val="30"/>
        </w:rPr>
        <w:t>：</w:t>
      </w:r>
    </w:p>
    <w:tbl>
      <w:tblPr>
        <w:tblW w:w="8652" w:type="dxa"/>
        <w:tblInd w:w="93" w:type="dxa"/>
        <w:tblLook w:val="04A0"/>
      </w:tblPr>
      <w:tblGrid>
        <w:gridCol w:w="15"/>
        <w:gridCol w:w="774"/>
        <w:gridCol w:w="1685"/>
        <w:gridCol w:w="616"/>
        <w:gridCol w:w="816"/>
        <w:gridCol w:w="1016"/>
        <w:gridCol w:w="1016"/>
        <w:gridCol w:w="616"/>
        <w:gridCol w:w="816"/>
        <w:gridCol w:w="1010"/>
        <w:gridCol w:w="516"/>
      </w:tblGrid>
      <w:tr w:rsidR="003A64B3" w:rsidRPr="00F751B7" w:rsidTr="005019A7">
        <w:trPr>
          <w:gridAfter w:val="1"/>
          <w:wAfter w:w="273" w:type="dxa"/>
          <w:trHeight w:val="510"/>
        </w:trPr>
        <w:tc>
          <w:tcPr>
            <w:tcW w:w="8379" w:type="dxa"/>
            <w:gridSpan w:val="10"/>
            <w:tcBorders>
              <w:top w:val="nil"/>
              <w:left w:val="nil"/>
              <w:bottom w:val="nil"/>
              <w:right w:val="nil"/>
            </w:tcBorders>
            <w:shd w:val="clear" w:color="auto" w:fill="auto"/>
            <w:noWrap/>
            <w:vAlign w:val="center"/>
            <w:hideMark/>
          </w:tcPr>
          <w:p w:rsidR="003A64B3" w:rsidRPr="00743267" w:rsidRDefault="003A64B3" w:rsidP="005019A7">
            <w:pPr>
              <w:jc w:val="center"/>
              <w:rPr>
                <w:rFonts w:ascii="方正大标宋简体" w:eastAsia="方正大标宋简体" w:hAnsi="宋体" w:cs="宋体"/>
                <w:color w:val="000000"/>
                <w:sz w:val="30"/>
                <w:szCs w:val="30"/>
              </w:rPr>
            </w:pPr>
            <w:r w:rsidRPr="00743267">
              <w:rPr>
                <w:rFonts w:ascii="方正大标宋简体" w:eastAsia="方正大标宋简体" w:hAnsi="宋体" w:cs="宋体" w:hint="eastAsia"/>
                <w:color w:val="000000"/>
                <w:sz w:val="30"/>
                <w:szCs w:val="30"/>
              </w:rPr>
              <w:t>差旅住宿费和伙食补助费标准表</w:t>
            </w:r>
          </w:p>
        </w:tc>
      </w:tr>
      <w:tr w:rsidR="003A64B3" w:rsidRPr="00B77F2C" w:rsidTr="005019A7">
        <w:trPr>
          <w:gridBefore w:val="1"/>
          <w:wBefore w:w="15" w:type="dxa"/>
          <w:trHeight w:val="20"/>
        </w:trPr>
        <w:tc>
          <w:tcPr>
            <w:tcW w:w="0" w:type="auto"/>
            <w:tcBorders>
              <w:top w:val="nil"/>
              <w:left w:val="nil"/>
              <w:bottom w:val="nil"/>
              <w:right w:val="nil"/>
            </w:tcBorders>
            <w:shd w:val="clear" w:color="000000" w:fill="FFFFFF"/>
            <w:vAlign w:val="bottom"/>
            <w:hideMark/>
          </w:tcPr>
          <w:p w:rsidR="003A64B3" w:rsidRPr="00587139" w:rsidRDefault="003A64B3" w:rsidP="005019A7">
            <w:pPr>
              <w:rPr>
                <w:rFonts w:ascii="宋体" w:hAnsi="宋体" w:cs="宋体"/>
                <w:color w:val="000000"/>
              </w:rPr>
            </w:pPr>
            <w:r w:rsidRPr="00587139">
              <w:rPr>
                <w:rFonts w:ascii="宋体" w:hAnsi="宋体" w:cs="宋体" w:hint="eastAsia"/>
                <w:color w:val="000000"/>
              </w:rPr>
              <w:t xml:space="preserve">　</w:t>
            </w:r>
          </w:p>
        </w:tc>
        <w:tc>
          <w:tcPr>
            <w:tcW w:w="1841" w:type="dxa"/>
            <w:tcBorders>
              <w:top w:val="nil"/>
              <w:left w:val="nil"/>
              <w:bottom w:val="single" w:sz="8" w:space="0" w:color="auto"/>
              <w:right w:val="nil"/>
            </w:tcBorders>
            <w:shd w:val="clear" w:color="000000" w:fill="FFFFFF"/>
            <w:vAlign w:val="bottom"/>
            <w:hideMark/>
          </w:tcPr>
          <w:p w:rsidR="003A64B3" w:rsidRPr="00587139" w:rsidRDefault="003A64B3" w:rsidP="005019A7">
            <w:pPr>
              <w:jc w:val="center"/>
              <w:rPr>
                <w:rFonts w:ascii="宋体" w:hAnsi="宋体" w:cs="宋体"/>
                <w:color w:val="000000"/>
              </w:rPr>
            </w:pPr>
            <w:r w:rsidRPr="00587139">
              <w:rPr>
                <w:rFonts w:ascii="宋体" w:hAnsi="宋体" w:cs="宋体" w:hint="eastAsia"/>
                <w:color w:val="000000"/>
              </w:rPr>
              <w:t xml:space="preserve">　</w:t>
            </w:r>
          </w:p>
        </w:tc>
        <w:tc>
          <w:tcPr>
            <w:tcW w:w="6262" w:type="dxa"/>
            <w:gridSpan w:val="8"/>
            <w:tcBorders>
              <w:top w:val="nil"/>
              <w:left w:val="nil"/>
              <w:bottom w:val="single" w:sz="8" w:space="0" w:color="auto"/>
              <w:right w:val="nil"/>
            </w:tcBorders>
            <w:shd w:val="clear" w:color="000000" w:fill="FFFFFF"/>
            <w:vAlign w:val="bottom"/>
            <w:hideMark/>
          </w:tcPr>
          <w:p w:rsidR="003A64B3" w:rsidRPr="00587139" w:rsidRDefault="003A64B3" w:rsidP="005019A7">
            <w:pPr>
              <w:spacing w:line="300" w:lineRule="exact"/>
              <w:jc w:val="center"/>
              <w:rPr>
                <w:rFonts w:ascii="宋体" w:hAnsi="宋体" w:cs="宋体"/>
                <w:color w:val="000000"/>
                <w:sz w:val="20"/>
                <w:szCs w:val="20"/>
              </w:rPr>
            </w:pPr>
            <w:r w:rsidRPr="00587139">
              <w:rPr>
                <w:rFonts w:ascii="宋体" w:hAnsi="宋体" w:cs="宋体" w:hint="eastAsia"/>
                <w:color w:val="000000"/>
                <w:sz w:val="20"/>
                <w:szCs w:val="20"/>
              </w:rPr>
              <w:t xml:space="preserve">                                            </w:t>
            </w:r>
            <w:r w:rsidRPr="00587139">
              <w:rPr>
                <w:rFonts w:ascii="宋体" w:hAnsi="宋体" w:cs="宋体" w:hint="eastAsia"/>
                <w:color w:val="000000"/>
                <w:sz w:val="20"/>
                <w:szCs w:val="20"/>
              </w:rPr>
              <w:t>单位</w:t>
            </w:r>
            <w:r w:rsidRPr="00587139">
              <w:rPr>
                <w:rFonts w:ascii="宋体" w:hAnsi="宋体" w:cs="宋体" w:hint="eastAsia"/>
                <w:color w:val="000000"/>
                <w:sz w:val="20"/>
                <w:szCs w:val="20"/>
              </w:rPr>
              <w:t>:</w:t>
            </w:r>
            <w:r w:rsidRPr="00587139">
              <w:rPr>
                <w:rFonts w:ascii="宋体" w:hAnsi="宋体" w:cs="宋体" w:hint="eastAsia"/>
                <w:color w:val="000000"/>
                <w:sz w:val="20"/>
                <w:szCs w:val="20"/>
              </w:rPr>
              <w:t>元</w:t>
            </w:r>
            <w:r w:rsidRPr="00587139">
              <w:rPr>
                <w:rFonts w:ascii="宋体" w:hAnsi="宋体" w:cs="宋体" w:hint="eastAsia"/>
                <w:color w:val="000000"/>
                <w:sz w:val="20"/>
                <w:szCs w:val="20"/>
              </w:rPr>
              <w:t>/</w:t>
            </w:r>
            <w:r w:rsidRPr="00587139">
              <w:rPr>
                <w:rFonts w:ascii="宋体" w:hAnsi="宋体" w:cs="宋体" w:hint="eastAsia"/>
                <w:color w:val="000000"/>
                <w:sz w:val="20"/>
                <w:szCs w:val="20"/>
              </w:rPr>
              <w:t>人</w:t>
            </w:r>
            <w:r w:rsidRPr="00587139">
              <w:rPr>
                <w:rFonts w:ascii="宋体" w:hAnsi="宋体" w:cs="宋体" w:hint="eastAsia"/>
                <w:color w:val="000000"/>
                <w:sz w:val="20"/>
                <w:szCs w:val="20"/>
              </w:rPr>
              <w:t>.</w:t>
            </w:r>
            <w:r w:rsidRPr="00587139">
              <w:rPr>
                <w:rFonts w:ascii="宋体" w:hAnsi="宋体" w:cs="宋体" w:hint="eastAsia"/>
                <w:color w:val="000000"/>
                <w:sz w:val="20"/>
                <w:szCs w:val="20"/>
              </w:rPr>
              <w:t>天</w:t>
            </w:r>
            <w:r w:rsidRPr="00587139">
              <w:rPr>
                <w:rFonts w:ascii="宋体" w:hAnsi="宋体" w:cs="宋体" w:hint="eastAsia"/>
                <w:color w:val="000000"/>
                <w:sz w:val="20"/>
                <w:szCs w:val="20"/>
              </w:rPr>
              <w:t xml:space="preserve">                 </w:t>
            </w:r>
          </w:p>
        </w:tc>
      </w:tr>
      <w:tr w:rsidR="003A64B3" w:rsidRPr="00B77F2C" w:rsidTr="005019A7">
        <w:trPr>
          <w:gridBefore w:val="1"/>
          <w:wBefore w:w="15" w:type="dxa"/>
          <w:trHeight w:val="20"/>
        </w:trPr>
        <w:tc>
          <w:tcPr>
            <w:tcW w:w="0" w:type="auto"/>
            <w:vMerge w:val="restart"/>
            <w:tcBorders>
              <w:top w:val="single" w:sz="8" w:space="0" w:color="auto"/>
              <w:left w:val="single" w:sz="8" w:space="0" w:color="auto"/>
              <w:bottom w:val="single" w:sz="4" w:space="0" w:color="000000"/>
              <w:right w:val="single" w:sz="4" w:space="0" w:color="auto"/>
            </w:tcBorders>
            <w:shd w:val="clear" w:color="000000" w:fill="FFFFFF"/>
            <w:textDirection w:val="tbRlV"/>
            <w:vAlign w:val="center"/>
            <w:hideMark/>
          </w:tcPr>
          <w:p w:rsidR="003A64B3" w:rsidRPr="00587139" w:rsidRDefault="003A64B3" w:rsidP="005019A7">
            <w:pPr>
              <w:jc w:val="center"/>
              <w:rPr>
                <w:rFonts w:ascii="宋体" w:hAnsi="宋体" w:cs="宋体"/>
                <w:b/>
                <w:bCs/>
                <w:color w:val="000000"/>
                <w:sz w:val="20"/>
                <w:szCs w:val="20"/>
              </w:rPr>
            </w:pPr>
            <w:r w:rsidRPr="00587139">
              <w:rPr>
                <w:rFonts w:ascii="宋体" w:hAnsi="宋体" w:cs="宋体" w:hint="eastAsia"/>
                <w:b/>
                <w:bCs/>
                <w:color w:val="000000"/>
                <w:sz w:val="20"/>
                <w:szCs w:val="20"/>
              </w:rPr>
              <w:t>序号</w:t>
            </w:r>
          </w:p>
        </w:tc>
        <w:tc>
          <w:tcPr>
            <w:tcW w:w="1841" w:type="dxa"/>
            <w:vMerge w:val="restart"/>
            <w:tcBorders>
              <w:top w:val="nil"/>
              <w:left w:val="single" w:sz="4" w:space="0" w:color="auto"/>
              <w:bottom w:val="single" w:sz="4" w:space="0" w:color="000000"/>
              <w:right w:val="single" w:sz="8" w:space="0" w:color="auto"/>
            </w:tcBorders>
            <w:shd w:val="clear" w:color="000000" w:fill="FFFFFF"/>
            <w:vAlign w:val="center"/>
            <w:hideMark/>
          </w:tcPr>
          <w:p w:rsidR="003A64B3" w:rsidRPr="00587139" w:rsidRDefault="003A64B3" w:rsidP="005019A7">
            <w:pPr>
              <w:jc w:val="center"/>
              <w:rPr>
                <w:rFonts w:ascii="宋体" w:hAnsi="宋体" w:cs="宋体"/>
                <w:b/>
                <w:bCs/>
                <w:color w:val="000000"/>
                <w:sz w:val="20"/>
                <w:szCs w:val="20"/>
              </w:rPr>
            </w:pPr>
            <w:r w:rsidRPr="00587139">
              <w:rPr>
                <w:rFonts w:ascii="宋体" w:hAnsi="宋体" w:cs="宋体" w:hint="eastAsia"/>
                <w:b/>
                <w:bCs/>
                <w:color w:val="000000"/>
                <w:sz w:val="20"/>
                <w:szCs w:val="20"/>
              </w:rPr>
              <w:t>地区</w:t>
            </w:r>
            <w:r w:rsidRPr="00587139">
              <w:rPr>
                <w:rFonts w:ascii="宋体" w:hAnsi="宋体" w:cs="宋体" w:hint="eastAsia"/>
                <w:b/>
                <w:bCs/>
                <w:color w:val="000000"/>
                <w:sz w:val="20"/>
                <w:szCs w:val="20"/>
              </w:rPr>
              <w:br/>
              <w:t>(</w:t>
            </w:r>
            <w:r w:rsidRPr="00587139">
              <w:rPr>
                <w:rFonts w:ascii="宋体" w:hAnsi="宋体" w:cs="宋体" w:hint="eastAsia"/>
                <w:b/>
                <w:bCs/>
                <w:color w:val="000000"/>
                <w:sz w:val="20"/>
                <w:szCs w:val="20"/>
              </w:rPr>
              <w:t>城市</w:t>
            </w:r>
            <w:r w:rsidRPr="00587139">
              <w:rPr>
                <w:rFonts w:ascii="宋体" w:hAnsi="宋体" w:cs="宋体" w:hint="eastAsia"/>
                <w:b/>
                <w:bCs/>
                <w:color w:val="000000"/>
                <w:sz w:val="20"/>
                <w:szCs w:val="20"/>
              </w:rPr>
              <w:t>)</w:t>
            </w:r>
          </w:p>
        </w:tc>
        <w:tc>
          <w:tcPr>
            <w:tcW w:w="2235" w:type="dxa"/>
            <w:gridSpan w:val="3"/>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住宿费标准</w:t>
            </w:r>
          </w:p>
        </w:tc>
        <w:tc>
          <w:tcPr>
            <w:tcW w:w="0" w:type="auto"/>
            <w:gridSpan w:val="5"/>
            <w:tcBorders>
              <w:top w:val="single" w:sz="8" w:space="0" w:color="auto"/>
              <w:left w:val="nil"/>
              <w:bottom w:val="single" w:sz="4" w:space="0" w:color="auto"/>
              <w:right w:val="single" w:sz="8" w:space="0" w:color="000000"/>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淡旺季浮动标准建议</w:t>
            </w:r>
          </w:p>
        </w:tc>
      </w:tr>
      <w:tr w:rsidR="003A64B3" w:rsidRPr="00B77F2C" w:rsidTr="005019A7">
        <w:trPr>
          <w:gridBefore w:val="1"/>
          <w:wBefore w:w="15" w:type="dxa"/>
          <w:trHeight w:val="20"/>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3A64B3" w:rsidRPr="00587139" w:rsidRDefault="003A64B3" w:rsidP="005019A7">
            <w:pPr>
              <w:rPr>
                <w:rFonts w:ascii="宋体" w:hAnsi="宋体" w:cs="宋体"/>
                <w:b/>
                <w:bCs/>
                <w:color w:val="000000"/>
                <w:sz w:val="20"/>
                <w:szCs w:val="20"/>
              </w:rPr>
            </w:pPr>
          </w:p>
        </w:tc>
        <w:tc>
          <w:tcPr>
            <w:tcW w:w="1841" w:type="dxa"/>
            <w:vMerge/>
            <w:tcBorders>
              <w:top w:val="nil"/>
              <w:left w:val="single" w:sz="4" w:space="0" w:color="auto"/>
              <w:bottom w:val="single" w:sz="4" w:space="0" w:color="000000"/>
              <w:right w:val="single" w:sz="8" w:space="0" w:color="auto"/>
            </w:tcBorders>
            <w:vAlign w:val="center"/>
            <w:hideMark/>
          </w:tcPr>
          <w:p w:rsidR="003A64B3" w:rsidRPr="00587139" w:rsidRDefault="003A64B3" w:rsidP="005019A7">
            <w:pPr>
              <w:rPr>
                <w:rFonts w:ascii="宋体" w:hAnsi="宋体" w:cs="宋体"/>
                <w:b/>
                <w:bCs/>
                <w:color w:val="000000"/>
                <w:sz w:val="20"/>
                <w:szCs w:val="20"/>
              </w:rPr>
            </w:pPr>
          </w:p>
        </w:tc>
        <w:tc>
          <w:tcPr>
            <w:tcW w:w="2235" w:type="dxa"/>
            <w:gridSpan w:val="3"/>
            <w:vMerge/>
            <w:tcBorders>
              <w:top w:val="single" w:sz="8" w:space="0" w:color="auto"/>
              <w:left w:val="single" w:sz="8" w:space="0" w:color="auto"/>
              <w:bottom w:val="single" w:sz="4" w:space="0" w:color="000000"/>
              <w:right w:val="single" w:sz="4" w:space="0" w:color="000000"/>
            </w:tcBorders>
            <w:vAlign w:val="center"/>
            <w:hideMark/>
          </w:tcPr>
          <w:p w:rsidR="003A64B3" w:rsidRPr="00587139" w:rsidRDefault="003A64B3" w:rsidP="005019A7">
            <w:pPr>
              <w:rPr>
                <w:rFonts w:ascii="宋体" w:hAnsi="宋体" w:cs="宋体"/>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旺季期间</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旺季上浮价</w:t>
            </w:r>
          </w:p>
        </w:tc>
        <w:tc>
          <w:tcPr>
            <w:tcW w:w="0" w:type="auto"/>
            <w:vMerge w:val="restart"/>
            <w:tcBorders>
              <w:top w:val="nil"/>
              <w:left w:val="single" w:sz="4" w:space="0" w:color="auto"/>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上浮比例</w:t>
            </w:r>
          </w:p>
        </w:tc>
      </w:tr>
      <w:tr w:rsidR="003A64B3" w:rsidRPr="00B77F2C" w:rsidTr="005019A7">
        <w:trPr>
          <w:gridBefore w:val="1"/>
          <w:wBefore w:w="15" w:type="dxa"/>
          <w:trHeight w:val="515"/>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3A64B3" w:rsidRPr="00587139" w:rsidRDefault="003A64B3" w:rsidP="005019A7">
            <w:pPr>
              <w:rPr>
                <w:rFonts w:ascii="宋体" w:hAnsi="宋体" w:cs="宋体"/>
                <w:b/>
                <w:bCs/>
                <w:color w:val="000000"/>
                <w:sz w:val="20"/>
                <w:szCs w:val="20"/>
              </w:rPr>
            </w:pPr>
          </w:p>
        </w:tc>
        <w:tc>
          <w:tcPr>
            <w:tcW w:w="1841" w:type="dxa"/>
            <w:vMerge/>
            <w:tcBorders>
              <w:top w:val="nil"/>
              <w:left w:val="single" w:sz="4" w:space="0" w:color="auto"/>
              <w:bottom w:val="single" w:sz="4" w:space="0" w:color="000000"/>
              <w:right w:val="single" w:sz="8" w:space="0" w:color="auto"/>
            </w:tcBorders>
            <w:vAlign w:val="center"/>
            <w:hideMark/>
          </w:tcPr>
          <w:p w:rsidR="003A64B3" w:rsidRPr="00587139" w:rsidRDefault="003A64B3" w:rsidP="005019A7">
            <w:pPr>
              <w:rPr>
                <w:rFonts w:ascii="宋体" w:hAnsi="宋体" w:cs="宋体"/>
                <w:b/>
                <w:bCs/>
                <w:color w:val="000000"/>
                <w:sz w:val="20"/>
                <w:szCs w:val="20"/>
              </w:rPr>
            </w:pPr>
          </w:p>
        </w:tc>
        <w:tc>
          <w:tcPr>
            <w:tcW w:w="616" w:type="dxa"/>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部级</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司局级</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其他人员</w:t>
            </w:r>
          </w:p>
        </w:tc>
        <w:tc>
          <w:tcPr>
            <w:tcW w:w="0" w:type="auto"/>
            <w:vMerge/>
            <w:tcBorders>
              <w:top w:val="nil"/>
              <w:left w:val="single" w:sz="4" w:space="0" w:color="auto"/>
              <w:bottom w:val="single" w:sz="4" w:space="0" w:color="auto"/>
              <w:right w:val="single" w:sz="4" w:space="0" w:color="auto"/>
            </w:tcBorders>
            <w:vAlign w:val="center"/>
            <w:hideMark/>
          </w:tcPr>
          <w:p w:rsidR="003A64B3" w:rsidRPr="00587139" w:rsidRDefault="003A64B3" w:rsidP="005019A7">
            <w:pPr>
              <w:rPr>
                <w:rFonts w:ascii="宋体" w:hAnsi="宋体" w:cs="宋体"/>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部级</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司局级</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其他人员</w:t>
            </w:r>
          </w:p>
        </w:tc>
        <w:tc>
          <w:tcPr>
            <w:tcW w:w="0" w:type="auto"/>
            <w:vMerge/>
            <w:tcBorders>
              <w:top w:val="nil"/>
              <w:left w:val="single" w:sz="4" w:space="0" w:color="auto"/>
              <w:bottom w:val="single" w:sz="4" w:space="0" w:color="auto"/>
              <w:right w:val="single" w:sz="8" w:space="0" w:color="auto"/>
            </w:tcBorders>
            <w:vAlign w:val="center"/>
            <w:hideMark/>
          </w:tcPr>
          <w:p w:rsidR="003A64B3" w:rsidRPr="00587139" w:rsidRDefault="003A64B3" w:rsidP="005019A7">
            <w:pPr>
              <w:rPr>
                <w:rFonts w:ascii="宋体" w:hAnsi="宋体" w:cs="宋体"/>
                <w:color w:val="000000"/>
                <w:sz w:val="20"/>
                <w:szCs w:val="20"/>
              </w:rPr>
            </w:pP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北京市</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1100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650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天津市</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480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380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河北省（石家庄）</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山西省（太原）</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480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内蒙古（呼和浩特）</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460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6</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辽宁省（沈阳）</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480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7</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大连市</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490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7-9</w:t>
            </w:r>
            <w:r w:rsidRPr="00587139">
              <w:rPr>
                <w:rFonts w:ascii="宋体" w:hAnsi="宋体" w:cs="宋体" w:hint="eastAsia"/>
                <w:color w:val="000000"/>
                <w:sz w:val="20"/>
                <w:szCs w:val="20"/>
              </w:rPr>
              <w:t>月</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960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590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420</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20%</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8</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吉林省（长春）</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9</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黑龙江省（哈尔滨）</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7-9</w:t>
            </w:r>
            <w:r w:rsidRPr="00587139">
              <w:rPr>
                <w:rFonts w:ascii="宋体" w:hAnsi="宋体" w:cs="宋体" w:hint="eastAsia"/>
                <w:color w:val="000000"/>
                <w:sz w:val="20"/>
                <w:szCs w:val="20"/>
              </w:rPr>
              <w:t>月</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960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420</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20%</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10</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上海市</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1100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11</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江苏省（南京）</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490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380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12</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浙江省（杭州）</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13</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宁波市</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450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14</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安徽省（合肥）</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460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15</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福建省（福州）</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480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380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16</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厦门市</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900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17</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江西省（南昌）</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470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18</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山东省（济南）</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480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380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19</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青岛市</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490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380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7-9</w:t>
            </w:r>
            <w:r w:rsidRPr="00587139">
              <w:rPr>
                <w:rFonts w:ascii="宋体" w:hAnsi="宋体" w:cs="宋体" w:hint="eastAsia"/>
                <w:color w:val="000000"/>
                <w:sz w:val="20"/>
                <w:szCs w:val="20"/>
              </w:rPr>
              <w:t>月</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960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590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450</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20%</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20</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河南省（郑州）</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480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380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21</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湖北省（武汉）</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480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22</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湖南省（长沙）</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450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23</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广东省（广州）</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24</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深圳市</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25</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广　西（南宁）</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470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26</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海南省</w:t>
            </w:r>
            <w:r w:rsidRPr="00587139">
              <w:rPr>
                <w:rFonts w:ascii="宋体" w:hAnsi="宋体" w:cs="宋体" w:hint="eastAsia"/>
                <w:sz w:val="20"/>
                <w:szCs w:val="20"/>
              </w:rPr>
              <w:t>(</w:t>
            </w:r>
            <w:r w:rsidRPr="00587139">
              <w:rPr>
                <w:rFonts w:ascii="宋体" w:hAnsi="宋体" w:cs="宋体" w:hint="eastAsia"/>
                <w:sz w:val="20"/>
                <w:szCs w:val="20"/>
              </w:rPr>
              <w:t>海口）</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11-2</w:t>
            </w:r>
            <w:r w:rsidRPr="00587139">
              <w:rPr>
                <w:rFonts w:ascii="宋体" w:hAnsi="宋体" w:cs="宋体" w:hint="eastAsia"/>
                <w:color w:val="000000"/>
                <w:sz w:val="20"/>
                <w:szCs w:val="20"/>
              </w:rPr>
              <w:t>月</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1040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650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450</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30%</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27</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重庆市</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480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370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28</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四川省（成都）</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470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370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29</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贵州省（贵阳）</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470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370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30</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云南省（昆明）</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480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380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31</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西　藏（拉萨）</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6-9</w:t>
            </w:r>
            <w:r w:rsidRPr="00587139">
              <w:rPr>
                <w:rFonts w:ascii="宋体" w:hAnsi="宋体" w:cs="宋体" w:hint="eastAsia"/>
                <w:color w:val="000000"/>
                <w:sz w:val="20"/>
                <w:szCs w:val="20"/>
              </w:rPr>
              <w:t>月</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1200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750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530</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50%</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lastRenderedPageBreak/>
              <w:t>32</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陕西省（西安）</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460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33</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甘肃省（兰州）</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470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34</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青海省（西宁）</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6-9</w:t>
            </w:r>
            <w:r w:rsidRPr="00587139">
              <w:rPr>
                <w:rFonts w:ascii="宋体" w:hAnsi="宋体" w:cs="宋体" w:hint="eastAsia"/>
                <w:color w:val="000000"/>
                <w:sz w:val="20"/>
                <w:szCs w:val="20"/>
              </w:rPr>
              <w:t>月</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1200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750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530</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50%</w:t>
            </w:r>
          </w:p>
        </w:tc>
      </w:tr>
      <w:tr w:rsidR="003A64B3" w:rsidRPr="00B77F2C" w:rsidTr="005019A7">
        <w:trPr>
          <w:gridBefore w:val="1"/>
          <w:wBefore w:w="15" w:type="dxa"/>
          <w:trHeight w:hRule="exac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w:t>
            </w:r>
          </w:p>
        </w:tc>
        <w:tc>
          <w:tcPr>
            <w:tcW w:w="1841" w:type="dxa"/>
            <w:tcBorders>
              <w:top w:val="nil"/>
              <w:left w:val="nil"/>
              <w:bottom w:val="single" w:sz="4"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宁　夏（银川）</w:t>
            </w:r>
          </w:p>
        </w:tc>
        <w:tc>
          <w:tcPr>
            <w:tcW w:w="616" w:type="dxa"/>
            <w:tcBorders>
              <w:top w:val="nil"/>
              <w:left w:val="single" w:sz="8" w:space="0" w:color="auto"/>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470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4"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r w:rsidR="003A64B3" w:rsidRPr="00B77F2C" w:rsidTr="005019A7">
        <w:trPr>
          <w:gridBefore w:val="1"/>
          <w:wBefore w:w="15" w:type="dxa"/>
          <w:trHeight w:hRule="exact" w:val="312"/>
        </w:trPr>
        <w:tc>
          <w:tcPr>
            <w:tcW w:w="0" w:type="auto"/>
            <w:tcBorders>
              <w:top w:val="nil"/>
              <w:left w:val="single" w:sz="8" w:space="0" w:color="auto"/>
              <w:bottom w:val="single" w:sz="8"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36</w:t>
            </w:r>
          </w:p>
        </w:tc>
        <w:tc>
          <w:tcPr>
            <w:tcW w:w="1841" w:type="dxa"/>
            <w:tcBorders>
              <w:top w:val="nil"/>
              <w:left w:val="nil"/>
              <w:bottom w:val="single" w:sz="8" w:space="0" w:color="auto"/>
              <w:right w:val="nil"/>
            </w:tcBorders>
            <w:shd w:val="clear" w:color="000000" w:fill="FFFFFF"/>
            <w:vAlign w:val="center"/>
            <w:hideMark/>
          </w:tcPr>
          <w:p w:rsidR="003A64B3" w:rsidRPr="00587139" w:rsidRDefault="003A64B3" w:rsidP="005019A7">
            <w:pPr>
              <w:jc w:val="center"/>
              <w:rPr>
                <w:rFonts w:ascii="宋体" w:hAnsi="宋体" w:cs="宋体"/>
                <w:sz w:val="20"/>
                <w:szCs w:val="20"/>
              </w:rPr>
            </w:pPr>
            <w:r w:rsidRPr="00587139">
              <w:rPr>
                <w:rFonts w:ascii="宋体" w:hAnsi="宋体" w:cs="宋体" w:hint="eastAsia"/>
                <w:sz w:val="20"/>
                <w:szCs w:val="20"/>
              </w:rPr>
              <w:t>新　疆（乌鲁木齐）</w:t>
            </w:r>
          </w:p>
        </w:tc>
        <w:tc>
          <w:tcPr>
            <w:tcW w:w="616" w:type="dxa"/>
            <w:tcBorders>
              <w:top w:val="nil"/>
              <w:left w:val="single" w:sz="8" w:space="0" w:color="auto"/>
              <w:bottom w:val="single" w:sz="8"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800 </w:t>
            </w:r>
          </w:p>
        </w:tc>
        <w:tc>
          <w:tcPr>
            <w:tcW w:w="0" w:type="auto"/>
            <w:tcBorders>
              <w:top w:val="nil"/>
              <w:left w:val="nil"/>
              <w:bottom w:val="single" w:sz="8"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480</w:t>
            </w:r>
          </w:p>
        </w:tc>
        <w:tc>
          <w:tcPr>
            <w:tcW w:w="0" w:type="auto"/>
            <w:tcBorders>
              <w:top w:val="nil"/>
              <w:left w:val="nil"/>
              <w:bottom w:val="single" w:sz="8"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350</w:t>
            </w:r>
          </w:p>
        </w:tc>
        <w:tc>
          <w:tcPr>
            <w:tcW w:w="0" w:type="auto"/>
            <w:tcBorders>
              <w:top w:val="nil"/>
              <w:left w:val="nil"/>
              <w:bottom w:val="single" w:sz="8"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8"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8"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8" w:space="0" w:color="auto"/>
              <w:right w:val="single" w:sz="4"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c>
          <w:tcPr>
            <w:tcW w:w="0" w:type="auto"/>
            <w:tcBorders>
              <w:top w:val="nil"/>
              <w:left w:val="nil"/>
              <w:bottom w:val="single" w:sz="8" w:space="0" w:color="auto"/>
              <w:right w:val="single" w:sz="8" w:space="0" w:color="auto"/>
            </w:tcBorders>
            <w:shd w:val="clear" w:color="000000" w:fill="FFFFFF"/>
            <w:vAlign w:val="center"/>
            <w:hideMark/>
          </w:tcPr>
          <w:p w:rsidR="003A64B3" w:rsidRPr="00587139" w:rsidRDefault="003A64B3" w:rsidP="005019A7">
            <w:pPr>
              <w:jc w:val="center"/>
              <w:rPr>
                <w:rFonts w:ascii="宋体" w:hAnsi="宋体" w:cs="宋体"/>
                <w:color w:val="000000"/>
                <w:sz w:val="20"/>
                <w:szCs w:val="20"/>
              </w:rPr>
            </w:pPr>
            <w:r w:rsidRPr="00587139">
              <w:rPr>
                <w:rFonts w:ascii="宋体" w:hAnsi="宋体" w:cs="宋体" w:hint="eastAsia"/>
                <w:color w:val="000000"/>
                <w:sz w:val="20"/>
                <w:szCs w:val="20"/>
              </w:rPr>
              <w:t xml:space="preserve">　</w:t>
            </w:r>
          </w:p>
        </w:tc>
      </w:tr>
    </w:tbl>
    <w:p w:rsidR="003A64B3" w:rsidRPr="001C1847" w:rsidRDefault="003A64B3" w:rsidP="003A64B3">
      <w:pPr>
        <w:rPr>
          <w:rFonts w:ascii="仿宋_GB2312" w:eastAsia="仿宋_GB2312"/>
          <w:sz w:val="10"/>
          <w:szCs w:val="10"/>
        </w:rPr>
      </w:pPr>
    </w:p>
    <w:p w:rsidR="003A64B3" w:rsidRPr="009E561C" w:rsidRDefault="003A64B3" w:rsidP="003A64B3">
      <w:pPr>
        <w:widowControl w:val="0"/>
        <w:tabs>
          <w:tab w:val="left" w:pos="900"/>
        </w:tabs>
        <w:spacing w:before="240"/>
        <w:jc w:val="both"/>
        <w:rPr>
          <w:rFonts w:ascii="楷体_GB2312" w:eastAsia="楷体_GB2312"/>
          <w:b/>
          <w:color w:val="FF0000"/>
          <w:sz w:val="21"/>
          <w:szCs w:val="21"/>
        </w:rPr>
      </w:pPr>
      <w:r w:rsidRPr="00076B58">
        <w:rPr>
          <w:rFonts w:ascii="仿宋_GB2312" w:eastAsia="仿宋_GB2312"/>
          <w:sz w:val="28"/>
          <w:szCs w:val="28"/>
        </w:rPr>
        <w:t>伙食补助标准新疆</w:t>
      </w:r>
      <w:r w:rsidRPr="00076B58">
        <w:rPr>
          <w:rFonts w:ascii="仿宋_GB2312" w:eastAsia="仿宋_GB2312" w:hint="eastAsia"/>
          <w:sz w:val="28"/>
          <w:szCs w:val="28"/>
        </w:rPr>
        <w:t>、</w:t>
      </w:r>
      <w:r w:rsidRPr="00076B58">
        <w:rPr>
          <w:rFonts w:ascii="仿宋_GB2312" w:eastAsia="仿宋_GB2312"/>
          <w:sz w:val="28"/>
          <w:szCs w:val="28"/>
        </w:rPr>
        <w:t>西藏</w:t>
      </w:r>
      <w:r w:rsidRPr="00076B58">
        <w:rPr>
          <w:rFonts w:ascii="仿宋_GB2312" w:eastAsia="仿宋_GB2312" w:hint="eastAsia"/>
          <w:sz w:val="28"/>
          <w:szCs w:val="28"/>
        </w:rPr>
        <w:t>、</w:t>
      </w:r>
      <w:r w:rsidRPr="00076B58">
        <w:rPr>
          <w:rFonts w:ascii="仿宋_GB2312" w:eastAsia="仿宋_GB2312"/>
          <w:sz w:val="28"/>
          <w:szCs w:val="28"/>
        </w:rPr>
        <w:t>青海每人每天</w:t>
      </w:r>
      <w:r w:rsidRPr="00076B58">
        <w:rPr>
          <w:rFonts w:ascii="仿宋_GB2312" w:eastAsia="仿宋_GB2312" w:hint="eastAsia"/>
          <w:sz w:val="28"/>
          <w:szCs w:val="28"/>
        </w:rPr>
        <w:t>120元，其他省市每人每天100元。</w:t>
      </w:r>
    </w:p>
    <w:p w:rsidR="003A64B3" w:rsidRPr="003A64B3" w:rsidRDefault="003A64B3"/>
    <w:sectPr w:rsidR="003A64B3" w:rsidRPr="003A64B3" w:rsidSect="005019A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98A" w:rsidRDefault="001F198A" w:rsidP="00805B88">
      <w:pPr>
        <w:spacing w:after="0"/>
      </w:pPr>
      <w:r>
        <w:separator/>
      </w:r>
    </w:p>
  </w:endnote>
  <w:endnote w:type="continuationSeparator" w:id="1">
    <w:p w:rsidR="001F198A" w:rsidRDefault="001F198A" w:rsidP="00805B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7" w:rsidRDefault="003756D2">
    <w:pPr>
      <w:pStyle w:val="a4"/>
      <w:framePr w:wrap="around" w:vAnchor="text" w:hAnchor="margin" w:xAlign="outside" w:y="1"/>
      <w:rPr>
        <w:rStyle w:val="a6"/>
      </w:rPr>
    </w:pPr>
    <w:r>
      <w:rPr>
        <w:rStyle w:val="a6"/>
      </w:rPr>
      <w:fldChar w:fldCharType="begin"/>
    </w:r>
    <w:r w:rsidR="005019A7">
      <w:rPr>
        <w:rStyle w:val="a6"/>
      </w:rPr>
      <w:instrText xml:space="preserve">PAGE  </w:instrText>
    </w:r>
    <w:r>
      <w:rPr>
        <w:rStyle w:val="a6"/>
      </w:rPr>
      <w:fldChar w:fldCharType="end"/>
    </w:r>
  </w:p>
  <w:p w:rsidR="005019A7" w:rsidRDefault="005019A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7" w:rsidRDefault="003756D2">
    <w:pPr>
      <w:pStyle w:val="a4"/>
      <w:framePr w:wrap="around" w:vAnchor="text" w:hAnchor="margin" w:xAlign="outside" w:y="1"/>
      <w:rPr>
        <w:rStyle w:val="a6"/>
      </w:rPr>
    </w:pPr>
    <w:r>
      <w:rPr>
        <w:rStyle w:val="a6"/>
      </w:rPr>
      <w:fldChar w:fldCharType="begin"/>
    </w:r>
    <w:r w:rsidR="005019A7">
      <w:rPr>
        <w:rStyle w:val="a6"/>
      </w:rPr>
      <w:instrText xml:space="preserve">PAGE  </w:instrText>
    </w:r>
    <w:r>
      <w:rPr>
        <w:rStyle w:val="a6"/>
      </w:rPr>
      <w:fldChar w:fldCharType="separate"/>
    </w:r>
    <w:r w:rsidR="00FD0428">
      <w:rPr>
        <w:rStyle w:val="a6"/>
        <w:noProof/>
      </w:rPr>
      <w:t>- 2 -</w:t>
    </w:r>
    <w:r>
      <w:rPr>
        <w:rStyle w:val="a6"/>
      </w:rPr>
      <w:fldChar w:fldCharType="end"/>
    </w:r>
  </w:p>
  <w:p w:rsidR="005019A7" w:rsidRDefault="005019A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98A" w:rsidRDefault="001F198A" w:rsidP="00805B88">
      <w:pPr>
        <w:spacing w:after="0"/>
      </w:pPr>
      <w:r>
        <w:separator/>
      </w:r>
    </w:p>
  </w:footnote>
  <w:footnote w:type="continuationSeparator" w:id="1">
    <w:p w:rsidR="001F198A" w:rsidRDefault="001F198A" w:rsidP="00805B8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16C5A"/>
    <w:multiLevelType w:val="hybridMultilevel"/>
    <w:tmpl w:val="246A6C4A"/>
    <w:lvl w:ilvl="0" w:tplc="D28CEDA8">
      <w:start w:val="1"/>
      <w:numFmt w:val="chineseCountingThousand"/>
      <w:lvlText w:val="第%1章"/>
      <w:lvlJc w:val="left"/>
      <w:pPr>
        <w:tabs>
          <w:tab w:val="num" w:pos="960"/>
        </w:tabs>
        <w:ind w:left="960" w:hanging="960"/>
      </w:pPr>
      <w:rPr>
        <w:rFonts w:ascii="黑体" w:eastAsia="黑体" w:hint="eastAsia"/>
        <w:sz w:val="30"/>
        <w:szCs w:val="30"/>
        <w:lang w:val="en-US"/>
      </w:rPr>
    </w:lvl>
    <w:lvl w:ilvl="1" w:tplc="A16E8EAA">
      <w:start w:val="5"/>
      <w:numFmt w:val="japaneseCounting"/>
      <w:lvlText w:val="第%2条"/>
      <w:lvlJc w:val="left"/>
      <w:pPr>
        <w:tabs>
          <w:tab w:val="num" w:pos="1140"/>
        </w:tabs>
        <w:ind w:left="1140" w:hanging="720"/>
      </w:pPr>
      <w:rPr>
        <w:rFonts w:hint="eastAsia"/>
      </w:rPr>
    </w:lvl>
    <w:lvl w:ilvl="2" w:tplc="6BC275A2">
      <w:start w:val="1"/>
      <w:numFmt w:val="japaneseCounting"/>
      <w:lvlText w:val="%3、"/>
      <w:lvlJc w:val="left"/>
      <w:pPr>
        <w:tabs>
          <w:tab w:val="num" w:pos="1320"/>
        </w:tabs>
        <w:ind w:left="1320" w:hanging="480"/>
      </w:pPr>
      <w:rPr>
        <w:rFonts w:hint="eastAsia"/>
      </w:rPr>
    </w:lvl>
    <w:lvl w:ilvl="3" w:tplc="58E25284">
      <w:numFmt w:val="bullet"/>
      <w:lvlText w:val="□"/>
      <w:lvlJc w:val="left"/>
      <w:pPr>
        <w:tabs>
          <w:tab w:val="num" w:pos="1620"/>
        </w:tabs>
        <w:ind w:left="1620" w:hanging="360"/>
      </w:pPr>
      <w:rPr>
        <w:rFonts w:ascii="宋体" w:eastAsia="宋体" w:hAnsi="宋体" w:cs="Times New Roman"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AF00CDB"/>
    <w:multiLevelType w:val="hybridMultilevel"/>
    <w:tmpl w:val="59D84A98"/>
    <w:lvl w:ilvl="0" w:tplc="CAE89D2E">
      <w:start w:val="1"/>
      <w:numFmt w:val="chineseCountingThousand"/>
      <w:lvlText w:val="第%1条"/>
      <w:lvlJc w:val="left"/>
      <w:pPr>
        <w:tabs>
          <w:tab w:val="num" w:pos="1620"/>
        </w:tabs>
        <w:ind w:left="1620" w:hanging="720"/>
      </w:pPr>
      <w:rPr>
        <w:rFonts w:hint="default"/>
      </w:rPr>
    </w:lvl>
    <w:lvl w:ilvl="1" w:tplc="F34EB51C">
      <w:start w:val="1"/>
      <w:numFmt w:val="chineseCountingThousand"/>
      <w:lvlText w:val="第%2条"/>
      <w:lvlJc w:val="left"/>
      <w:pPr>
        <w:tabs>
          <w:tab w:val="num" w:pos="1440"/>
        </w:tabs>
        <w:ind w:left="1440" w:hanging="720"/>
      </w:pPr>
      <w:rPr>
        <w:rFonts w:ascii="黑体" w:eastAsia="黑体" w:hint="eastAsia"/>
        <w:b w:val="0"/>
        <w:i w:val="0"/>
        <w:sz w:val="28"/>
        <w:szCs w:val="28"/>
        <w:lang w:val="en-US"/>
      </w:rPr>
    </w:lvl>
    <w:lvl w:ilvl="2" w:tplc="9336ED42">
      <w:start w:val="1"/>
      <w:numFmt w:val="none"/>
      <w:lvlText w:val="（一）"/>
      <w:lvlJc w:val="left"/>
      <w:pPr>
        <w:tabs>
          <w:tab w:val="num" w:pos="0"/>
        </w:tabs>
        <w:ind w:left="28" w:firstLine="85"/>
      </w:pPr>
      <w:rPr>
        <w:rFonts w:hint="default"/>
      </w:rPr>
    </w:lvl>
    <w:lvl w:ilvl="3" w:tplc="391C785E">
      <w:start w:val="1"/>
      <w:numFmt w:val="japaneseCounting"/>
      <w:lvlText w:val="（%4）"/>
      <w:lvlJc w:val="left"/>
      <w:pPr>
        <w:tabs>
          <w:tab w:val="num" w:pos="2460"/>
        </w:tabs>
        <w:ind w:left="2460" w:hanging="120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85C6E9E"/>
    <w:multiLevelType w:val="hybridMultilevel"/>
    <w:tmpl w:val="DD3AA67A"/>
    <w:lvl w:ilvl="0" w:tplc="0B726432">
      <w:start w:val="1"/>
      <w:numFmt w:val="chineseCountingThousand"/>
      <w:lvlText w:val="（%1）"/>
      <w:lvlJc w:val="left"/>
      <w:pPr>
        <w:tabs>
          <w:tab w:val="num" w:pos="427"/>
        </w:tabs>
        <w:ind w:left="455" w:firstLine="85"/>
      </w:pPr>
      <w:rPr>
        <w:rFonts w:hint="default"/>
      </w:rPr>
    </w:lvl>
    <w:lvl w:ilvl="1" w:tplc="04090019" w:tentative="1">
      <w:start w:val="1"/>
      <w:numFmt w:val="lowerLetter"/>
      <w:lvlText w:val="%2)"/>
      <w:lvlJc w:val="left"/>
      <w:pPr>
        <w:tabs>
          <w:tab w:val="num" w:pos="727"/>
        </w:tabs>
        <w:ind w:left="727" w:hanging="420"/>
      </w:pPr>
    </w:lvl>
    <w:lvl w:ilvl="2" w:tplc="0409001B" w:tentative="1">
      <w:start w:val="1"/>
      <w:numFmt w:val="lowerRoman"/>
      <w:lvlText w:val="%3."/>
      <w:lvlJc w:val="right"/>
      <w:pPr>
        <w:tabs>
          <w:tab w:val="num" w:pos="1147"/>
        </w:tabs>
        <w:ind w:left="1147" w:hanging="420"/>
      </w:pPr>
    </w:lvl>
    <w:lvl w:ilvl="3" w:tplc="0409000F" w:tentative="1">
      <w:start w:val="1"/>
      <w:numFmt w:val="decimal"/>
      <w:lvlText w:val="%4."/>
      <w:lvlJc w:val="left"/>
      <w:pPr>
        <w:tabs>
          <w:tab w:val="num" w:pos="1567"/>
        </w:tabs>
        <w:ind w:left="1567" w:hanging="420"/>
      </w:pPr>
    </w:lvl>
    <w:lvl w:ilvl="4" w:tplc="04090019" w:tentative="1">
      <w:start w:val="1"/>
      <w:numFmt w:val="lowerLetter"/>
      <w:lvlText w:val="%5)"/>
      <w:lvlJc w:val="left"/>
      <w:pPr>
        <w:tabs>
          <w:tab w:val="num" w:pos="1987"/>
        </w:tabs>
        <w:ind w:left="1987" w:hanging="420"/>
      </w:pPr>
    </w:lvl>
    <w:lvl w:ilvl="5" w:tplc="0409001B" w:tentative="1">
      <w:start w:val="1"/>
      <w:numFmt w:val="lowerRoman"/>
      <w:lvlText w:val="%6."/>
      <w:lvlJc w:val="right"/>
      <w:pPr>
        <w:tabs>
          <w:tab w:val="num" w:pos="2407"/>
        </w:tabs>
        <w:ind w:left="2407" w:hanging="420"/>
      </w:pPr>
    </w:lvl>
    <w:lvl w:ilvl="6" w:tplc="0409000F" w:tentative="1">
      <w:start w:val="1"/>
      <w:numFmt w:val="decimal"/>
      <w:lvlText w:val="%7."/>
      <w:lvlJc w:val="left"/>
      <w:pPr>
        <w:tabs>
          <w:tab w:val="num" w:pos="2827"/>
        </w:tabs>
        <w:ind w:left="2827" w:hanging="420"/>
      </w:pPr>
    </w:lvl>
    <w:lvl w:ilvl="7" w:tplc="04090019" w:tentative="1">
      <w:start w:val="1"/>
      <w:numFmt w:val="lowerLetter"/>
      <w:lvlText w:val="%8)"/>
      <w:lvlJc w:val="left"/>
      <w:pPr>
        <w:tabs>
          <w:tab w:val="num" w:pos="3247"/>
        </w:tabs>
        <w:ind w:left="3247" w:hanging="420"/>
      </w:pPr>
    </w:lvl>
    <w:lvl w:ilvl="8" w:tplc="0409001B" w:tentative="1">
      <w:start w:val="1"/>
      <w:numFmt w:val="lowerRoman"/>
      <w:lvlText w:val="%9."/>
      <w:lvlJc w:val="right"/>
      <w:pPr>
        <w:tabs>
          <w:tab w:val="num" w:pos="3667"/>
        </w:tabs>
        <w:ind w:left="3667"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B88"/>
    <w:rsid w:val="0019789E"/>
    <w:rsid w:val="001F198A"/>
    <w:rsid w:val="002A3374"/>
    <w:rsid w:val="002D5B76"/>
    <w:rsid w:val="003756D2"/>
    <w:rsid w:val="003A64B3"/>
    <w:rsid w:val="00483DE4"/>
    <w:rsid w:val="005019A7"/>
    <w:rsid w:val="005D6E5B"/>
    <w:rsid w:val="006F3EDC"/>
    <w:rsid w:val="007E7967"/>
    <w:rsid w:val="00805B88"/>
    <w:rsid w:val="00867183"/>
    <w:rsid w:val="008B7091"/>
    <w:rsid w:val="008F219D"/>
    <w:rsid w:val="009E73B9"/>
    <w:rsid w:val="00B1667F"/>
    <w:rsid w:val="00B40AEE"/>
    <w:rsid w:val="00C67FF4"/>
    <w:rsid w:val="00CA2317"/>
    <w:rsid w:val="00D92B1A"/>
    <w:rsid w:val="00EB45A3"/>
    <w:rsid w:val="00FA49F7"/>
    <w:rsid w:val="00FD0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88"/>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5B8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05B88"/>
    <w:rPr>
      <w:sz w:val="18"/>
      <w:szCs w:val="18"/>
    </w:rPr>
  </w:style>
  <w:style w:type="paragraph" w:styleId="a4">
    <w:name w:val="footer"/>
    <w:basedOn w:val="a"/>
    <w:link w:val="Char0"/>
    <w:semiHidden/>
    <w:unhideWhenUsed/>
    <w:rsid w:val="00805B88"/>
    <w:pPr>
      <w:tabs>
        <w:tab w:val="center" w:pos="4153"/>
        <w:tab w:val="right" w:pos="8306"/>
      </w:tabs>
    </w:pPr>
    <w:rPr>
      <w:sz w:val="18"/>
      <w:szCs w:val="18"/>
    </w:rPr>
  </w:style>
  <w:style w:type="character" w:customStyle="1" w:styleId="Char0">
    <w:name w:val="页脚 Char"/>
    <w:basedOn w:val="a0"/>
    <w:link w:val="a4"/>
    <w:uiPriority w:val="99"/>
    <w:semiHidden/>
    <w:rsid w:val="00805B88"/>
    <w:rPr>
      <w:sz w:val="18"/>
      <w:szCs w:val="18"/>
    </w:rPr>
  </w:style>
  <w:style w:type="paragraph" w:styleId="a5">
    <w:name w:val="Balloon Text"/>
    <w:basedOn w:val="a"/>
    <w:link w:val="Char1"/>
    <w:uiPriority w:val="99"/>
    <w:semiHidden/>
    <w:unhideWhenUsed/>
    <w:rsid w:val="00805B88"/>
    <w:pPr>
      <w:spacing w:after="0"/>
    </w:pPr>
    <w:rPr>
      <w:sz w:val="18"/>
      <w:szCs w:val="18"/>
    </w:rPr>
  </w:style>
  <w:style w:type="character" w:customStyle="1" w:styleId="Char1">
    <w:name w:val="批注框文本 Char"/>
    <w:basedOn w:val="a0"/>
    <w:link w:val="a5"/>
    <w:uiPriority w:val="99"/>
    <w:semiHidden/>
    <w:rsid w:val="00805B88"/>
    <w:rPr>
      <w:rFonts w:ascii="Tahoma" w:eastAsia="微软雅黑" w:hAnsi="Tahoma"/>
      <w:kern w:val="0"/>
      <w:sz w:val="18"/>
      <w:szCs w:val="18"/>
    </w:rPr>
  </w:style>
  <w:style w:type="character" w:styleId="a6">
    <w:name w:val="page number"/>
    <w:basedOn w:val="a0"/>
    <w:semiHidden/>
    <w:rsid w:val="003A64B3"/>
  </w:style>
  <w:style w:type="character" w:styleId="a7">
    <w:name w:val="Strong"/>
    <w:basedOn w:val="a0"/>
    <w:qFormat/>
    <w:rsid w:val="005019A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888</Words>
  <Characters>5063</Characters>
  <Application>Microsoft Office Word</Application>
  <DocSecurity>0</DocSecurity>
  <Lines>42</Lines>
  <Paragraphs>11</Paragraphs>
  <ScaleCrop>false</ScaleCrop>
  <Company>Lenovo</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lzu</dc:creator>
  <cp:keywords/>
  <dc:description/>
  <cp:lastModifiedBy>lzu</cp:lastModifiedBy>
  <cp:revision>14</cp:revision>
  <cp:lastPrinted>2017-10-09T08:23:00Z</cp:lastPrinted>
  <dcterms:created xsi:type="dcterms:W3CDTF">2016-03-14T02:57:00Z</dcterms:created>
  <dcterms:modified xsi:type="dcterms:W3CDTF">2017-10-09T08:30:00Z</dcterms:modified>
</cp:coreProperties>
</file>